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2B68F" w14:textId="77777777" w:rsidR="008714C3" w:rsidRPr="00B010A7" w:rsidRDefault="008714C3" w:rsidP="006A2492">
      <w:pPr>
        <w:jc w:val="both"/>
        <w:rPr>
          <w:b/>
          <w:lang w:val="tr-TR"/>
        </w:rPr>
      </w:pPr>
      <w:r w:rsidRPr="00B010A7">
        <w:rPr>
          <w:b/>
          <w:lang w:val="tr-TR"/>
        </w:rPr>
        <w:t>B</w:t>
      </w:r>
      <w:r w:rsidRPr="00B010A7">
        <w:rPr>
          <w:rFonts w:eastAsia="Calibri"/>
          <w:b/>
          <w:lang w:val="tr-TR"/>
        </w:rPr>
        <w:t>İ</w:t>
      </w:r>
      <w:r w:rsidRPr="00B010A7">
        <w:rPr>
          <w:b/>
          <w:lang w:val="tr-TR"/>
        </w:rPr>
        <w:t>T</w:t>
      </w:r>
      <w:r w:rsidRPr="00B010A7">
        <w:rPr>
          <w:rFonts w:eastAsia="Calibri"/>
          <w:b/>
          <w:lang w:val="tr-TR"/>
        </w:rPr>
        <w:t>İ</w:t>
      </w:r>
      <w:r w:rsidRPr="00B010A7">
        <w:rPr>
          <w:b/>
          <w:lang w:val="tr-TR"/>
        </w:rPr>
        <w:t>RME PROJES</w:t>
      </w:r>
      <w:r w:rsidRPr="00B010A7">
        <w:rPr>
          <w:rFonts w:eastAsia="Calibri"/>
          <w:b/>
          <w:lang w:val="tr-TR"/>
        </w:rPr>
        <w:t>İ</w:t>
      </w:r>
      <w:r w:rsidRPr="00B010A7">
        <w:rPr>
          <w:b/>
          <w:lang w:val="tr-TR"/>
        </w:rPr>
        <w:t xml:space="preserve"> KONULARI</w:t>
      </w:r>
    </w:p>
    <w:p w14:paraId="25B27B38" w14:textId="77777777" w:rsidR="008714C3" w:rsidRPr="00B010A7" w:rsidRDefault="008714C3" w:rsidP="006A2492">
      <w:pPr>
        <w:jc w:val="both"/>
        <w:rPr>
          <w:lang w:val="tr-TR"/>
        </w:rPr>
      </w:pPr>
    </w:p>
    <w:p w14:paraId="4B2DE311" w14:textId="77777777" w:rsidR="008714C3" w:rsidRPr="00B010A7" w:rsidRDefault="0009749C" w:rsidP="006A2492">
      <w:pPr>
        <w:jc w:val="both"/>
        <w:rPr>
          <w:lang w:val="tr-TR"/>
        </w:rPr>
      </w:pPr>
      <w:r w:rsidRPr="00B010A7">
        <w:rPr>
          <w:lang w:val="tr-TR"/>
        </w:rPr>
        <w:t>Kimya M</w:t>
      </w:r>
      <w:r w:rsidRPr="00B010A7">
        <w:rPr>
          <w:rFonts w:eastAsia="Calibri"/>
          <w:lang w:val="tr-TR"/>
        </w:rPr>
        <w:t>ü</w:t>
      </w:r>
      <w:r w:rsidRPr="00B010A7">
        <w:rPr>
          <w:lang w:val="tr-TR"/>
        </w:rPr>
        <w:t>hendisli</w:t>
      </w:r>
      <w:r w:rsidRPr="00B010A7">
        <w:rPr>
          <w:rFonts w:eastAsia="Calibri"/>
          <w:lang w:val="tr-TR"/>
        </w:rPr>
        <w:t>ğ</w:t>
      </w:r>
      <w:r w:rsidRPr="00B010A7">
        <w:rPr>
          <w:lang w:val="tr-TR"/>
        </w:rPr>
        <w:t>i B</w:t>
      </w:r>
      <w:r w:rsidRPr="00B010A7">
        <w:rPr>
          <w:rFonts w:eastAsia="Calibri"/>
          <w:lang w:val="tr-TR"/>
        </w:rPr>
        <w:t>ö</w:t>
      </w:r>
      <w:r w:rsidRPr="00B010A7">
        <w:rPr>
          <w:lang w:val="tr-TR"/>
        </w:rPr>
        <w:t>l</w:t>
      </w:r>
      <w:r w:rsidRPr="00B010A7">
        <w:rPr>
          <w:rFonts w:eastAsia="Calibri"/>
          <w:lang w:val="tr-TR"/>
        </w:rPr>
        <w:t>ü</w:t>
      </w:r>
      <w:r w:rsidRPr="00B010A7">
        <w:rPr>
          <w:lang w:val="tr-TR"/>
        </w:rPr>
        <w:t>m</w:t>
      </w:r>
      <w:r w:rsidRPr="00B010A7">
        <w:rPr>
          <w:rFonts w:eastAsia="Calibri"/>
          <w:lang w:val="tr-TR"/>
        </w:rPr>
        <w:t>ü</w:t>
      </w:r>
      <w:r w:rsidRPr="00B010A7">
        <w:rPr>
          <w:lang w:val="tr-TR"/>
        </w:rPr>
        <w:t xml:space="preserve"> </w:t>
      </w:r>
      <w:r w:rsidR="008714C3" w:rsidRPr="00B010A7">
        <w:rPr>
          <w:rFonts w:eastAsia="Calibri"/>
          <w:lang w:val="tr-TR"/>
        </w:rPr>
        <w:t>öğ</w:t>
      </w:r>
      <w:r w:rsidR="008714C3" w:rsidRPr="00B010A7">
        <w:rPr>
          <w:lang w:val="tr-TR"/>
        </w:rPr>
        <w:t>rencileri</w:t>
      </w:r>
      <w:r w:rsidR="006A2492" w:rsidRPr="00B010A7">
        <w:rPr>
          <w:lang w:val="tr-TR"/>
        </w:rPr>
        <w:t>nin</w:t>
      </w:r>
      <w:r w:rsidR="008714C3" w:rsidRPr="00B010A7">
        <w:rPr>
          <w:lang w:val="tr-TR"/>
        </w:rPr>
        <w:t xml:space="preserve"> Bitirme Projesi I</w:t>
      </w:r>
      <w:r w:rsidR="006A2492" w:rsidRPr="00B010A7">
        <w:rPr>
          <w:lang w:val="tr-TR"/>
        </w:rPr>
        <w:t xml:space="preserve"> ve II </w:t>
      </w:r>
      <w:r w:rsidR="008714C3" w:rsidRPr="00B010A7">
        <w:rPr>
          <w:lang w:val="tr-TR"/>
        </w:rPr>
        <w:t>ders</w:t>
      </w:r>
      <w:r w:rsidR="006A2492" w:rsidRPr="00B010A7">
        <w:rPr>
          <w:lang w:val="tr-TR"/>
        </w:rPr>
        <w:t>ler</w:t>
      </w:r>
      <w:r w:rsidR="008714C3" w:rsidRPr="00B010A7">
        <w:rPr>
          <w:lang w:val="tr-TR"/>
        </w:rPr>
        <w:t xml:space="preserve">i </w:t>
      </w:r>
      <w:r w:rsidR="00176366" w:rsidRPr="00B010A7">
        <w:rPr>
          <w:lang w:val="tr-TR"/>
        </w:rPr>
        <w:t>kapsam</w:t>
      </w:r>
      <w:r w:rsidR="00176366" w:rsidRPr="00B010A7">
        <w:rPr>
          <w:rFonts w:eastAsia="Calibri"/>
          <w:lang w:val="tr-TR"/>
        </w:rPr>
        <w:t>ı</w:t>
      </w:r>
      <w:r w:rsidR="00176366" w:rsidRPr="00B010A7">
        <w:rPr>
          <w:lang w:val="tr-TR"/>
        </w:rPr>
        <w:t>nda</w:t>
      </w:r>
      <w:r w:rsidR="008714C3" w:rsidRPr="00B010A7">
        <w:rPr>
          <w:lang w:val="tr-TR"/>
        </w:rPr>
        <w:t xml:space="preserve"> </w:t>
      </w:r>
      <w:r w:rsidR="00176366" w:rsidRPr="00B010A7">
        <w:rPr>
          <w:lang w:val="tr-TR"/>
        </w:rPr>
        <w:t xml:space="preserve">tercih edecekleri </w:t>
      </w:r>
      <w:r w:rsidR="008714C3" w:rsidRPr="00B010A7">
        <w:rPr>
          <w:lang w:val="tr-TR"/>
        </w:rPr>
        <w:t>proje konular</w:t>
      </w:r>
      <w:r w:rsidR="008714C3" w:rsidRPr="00B010A7">
        <w:rPr>
          <w:rFonts w:eastAsia="Calibri"/>
          <w:lang w:val="tr-TR"/>
        </w:rPr>
        <w:t>ı</w:t>
      </w:r>
      <w:r w:rsidR="008714C3" w:rsidRPr="00B010A7">
        <w:rPr>
          <w:lang w:val="tr-TR"/>
        </w:rPr>
        <w:t>n</w:t>
      </w:r>
      <w:r w:rsidR="008714C3" w:rsidRPr="00B010A7">
        <w:rPr>
          <w:rFonts w:eastAsia="Calibri"/>
          <w:lang w:val="tr-TR"/>
        </w:rPr>
        <w:t>ı</w:t>
      </w:r>
      <w:r w:rsidR="008714C3" w:rsidRPr="00B010A7">
        <w:rPr>
          <w:lang w:val="tr-TR"/>
        </w:rPr>
        <w:t xml:space="preserve"> </w:t>
      </w:r>
      <w:r w:rsidR="00C12058" w:rsidRPr="00B010A7">
        <w:rPr>
          <w:lang w:val="tr-TR"/>
        </w:rPr>
        <w:t>a</w:t>
      </w:r>
      <w:r w:rsidR="00C12058" w:rsidRPr="00B010A7">
        <w:rPr>
          <w:rFonts w:eastAsia="Calibri"/>
          <w:lang w:val="tr-TR"/>
        </w:rPr>
        <w:t>ş</w:t>
      </w:r>
      <w:r w:rsidR="00C12058" w:rsidRPr="00B010A7">
        <w:rPr>
          <w:lang w:val="tr-TR"/>
        </w:rPr>
        <w:t>a</w:t>
      </w:r>
      <w:r w:rsidR="00C12058" w:rsidRPr="00B010A7">
        <w:rPr>
          <w:rFonts w:eastAsia="Calibri"/>
          <w:lang w:val="tr-TR"/>
        </w:rPr>
        <w:t>ğı</w:t>
      </w:r>
      <w:r w:rsidR="00C12058" w:rsidRPr="00B010A7">
        <w:rPr>
          <w:lang w:val="tr-TR"/>
        </w:rPr>
        <w:t>da verilmi</w:t>
      </w:r>
      <w:r w:rsidR="00C12058" w:rsidRPr="00B010A7">
        <w:rPr>
          <w:rFonts w:eastAsia="Calibri"/>
          <w:lang w:val="tr-TR"/>
        </w:rPr>
        <w:t>ş</w:t>
      </w:r>
      <w:r w:rsidR="00C12058" w:rsidRPr="00B010A7">
        <w:rPr>
          <w:lang w:val="tr-TR"/>
        </w:rPr>
        <w:t>tir</w:t>
      </w:r>
      <w:r w:rsidR="008714C3" w:rsidRPr="00B010A7">
        <w:rPr>
          <w:lang w:val="tr-TR"/>
        </w:rPr>
        <w:t xml:space="preserve">. </w:t>
      </w:r>
    </w:p>
    <w:p w14:paraId="3A6CE735" w14:textId="77777777" w:rsidR="008714C3" w:rsidRPr="00B010A7" w:rsidRDefault="008714C3" w:rsidP="004F1402">
      <w:pPr>
        <w:pStyle w:val="ListeParagraf"/>
        <w:numPr>
          <w:ilvl w:val="0"/>
          <w:numId w:val="1"/>
        </w:numPr>
        <w:jc w:val="both"/>
        <w:rPr>
          <w:lang w:val="tr-TR"/>
        </w:rPr>
      </w:pPr>
      <w:r w:rsidRPr="00B010A7">
        <w:rPr>
          <w:rFonts w:eastAsia="Calibri"/>
          <w:lang w:val="tr-TR"/>
        </w:rPr>
        <w:t>Öğ</w:t>
      </w:r>
      <w:r w:rsidRPr="00B010A7">
        <w:rPr>
          <w:lang w:val="tr-TR"/>
        </w:rPr>
        <w:t>renciler</w:t>
      </w:r>
      <w:r w:rsidR="00C12058" w:rsidRPr="00B010A7">
        <w:rPr>
          <w:lang w:val="tr-TR"/>
        </w:rPr>
        <w:t>in</w:t>
      </w:r>
      <w:r w:rsidRPr="00B010A7">
        <w:rPr>
          <w:lang w:val="tr-TR"/>
        </w:rPr>
        <w:t xml:space="preserve"> 2 </w:t>
      </w:r>
      <w:r w:rsidRPr="00B010A7">
        <w:rPr>
          <w:rFonts w:eastAsia="Calibri"/>
          <w:lang w:val="tr-TR"/>
        </w:rPr>
        <w:t>ş</w:t>
      </w:r>
      <w:r w:rsidRPr="00B010A7">
        <w:rPr>
          <w:lang w:val="tr-TR"/>
        </w:rPr>
        <w:t>erli grup</w:t>
      </w:r>
      <w:r w:rsidR="006F0AC5" w:rsidRPr="00B010A7">
        <w:rPr>
          <w:lang w:val="tr-TR"/>
        </w:rPr>
        <w:t>lar</w:t>
      </w:r>
      <w:r w:rsidRPr="00B010A7">
        <w:rPr>
          <w:lang w:val="tr-TR"/>
        </w:rPr>
        <w:t xml:space="preserve"> olarak tercih yapmalar</w:t>
      </w:r>
      <w:r w:rsidRPr="00B010A7">
        <w:rPr>
          <w:rFonts w:eastAsia="Calibri"/>
          <w:lang w:val="tr-TR"/>
        </w:rPr>
        <w:t>ı</w:t>
      </w:r>
      <w:r w:rsidRPr="00B010A7">
        <w:rPr>
          <w:lang w:val="tr-TR"/>
        </w:rPr>
        <w:t xml:space="preserve"> gerekmektedir. </w:t>
      </w:r>
    </w:p>
    <w:p w14:paraId="7EEEA288" w14:textId="77777777" w:rsidR="008714C3" w:rsidRPr="00B010A7" w:rsidRDefault="008714C3" w:rsidP="004F1402">
      <w:pPr>
        <w:pStyle w:val="ListeParagraf"/>
        <w:numPr>
          <w:ilvl w:val="0"/>
          <w:numId w:val="1"/>
        </w:numPr>
        <w:jc w:val="both"/>
        <w:rPr>
          <w:lang w:val="tr-TR"/>
        </w:rPr>
      </w:pPr>
      <w:r w:rsidRPr="00B010A7">
        <w:rPr>
          <w:lang w:val="tr-TR"/>
        </w:rPr>
        <w:t>Her bir gru</w:t>
      </w:r>
      <w:r w:rsidR="006F0AC5" w:rsidRPr="00B010A7">
        <w:rPr>
          <w:lang w:val="tr-TR"/>
        </w:rPr>
        <w:t>p</w:t>
      </w:r>
      <w:r w:rsidRPr="00B010A7">
        <w:rPr>
          <w:lang w:val="tr-TR"/>
        </w:rPr>
        <w:t xml:space="preserve"> </w:t>
      </w:r>
      <w:r w:rsidR="006F0AC5" w:rsidRPr="00B010A7">
        <w:rPr>
          <w:lang w:val="tr-TR"/>
        </w:rPr>
        <w:t xml:space="preserve">en </w:t>
      </w:r>
      <w:r w:rsidR="006F0AC5" w:rsidRPr="00B010A7">
        <w:rPr>
          <w:rFonts w:eastAsia="Calibri"/>
          <w:lang w:val="tr-TR"/>
        </w:rPr>
        <w:t>ç</w:t>
      </w:r>
      <w:r w:rsidR="006F0AC5" w:rsidRPr="00B010A7">
        <w:rPr>
          <w:lang w:val="tr-TR"/>
        </w:rPr>
        <w:t xml:space="preserve">ok </w:t>
      </w:r>
      <w:r w:rsidRPr="00B010A7">
        <w:rPr>
          <w:lang w:val="tr-TR"/>
        </w:rPr>
        <w:t>d</w:t>
      </w:r>
      <w:r w:rsidRPr="00B010A7">
        <w:rPr>
          <w:rFonts w:eastAsia="Calibri"/>
          <w:lang w:val="tr-TR"/>
        </w:rPr>
        <w:t>ö</w:t>
      </w:r>
      <w:r w:rsidRPr="00B010A7">
        <w:rPr>
          <w:lang w:val="tr-TR"/>
        </w:rPr>
        <w:t xml:space="preserve">rt adet tercih </w:t>
      </w:r>
      <w:r w:rsidR="006F0AC5" w:rsidRPr="00B010A7">
        <w:rPr>
          <w:lang w:val="tr-TR"/>
        </w:rPr>
        <w:t>yapabilir</w:t>
      </w:r>
      <w:r w:rsidRPr="00B010A7">
        <w:rPr>
          <w:lang w:val="tr-TR"/>
        </w:rPr>
        <w:t xml:space="preserve">. </w:t>
      </w:r>
    </w:p>
    <w:p w14:paraId="23DE4A26" w14:textId="77777777" w:rsidR="008714C3" w:rsidRPr="00B010A7" w:rsidRDefault="008714C3" w:rsidP="004F1402">
      <w:pPr>
        <w:pStyle w:val="ListeParagraf"/>
        <w:numPr>
          <w:ilvl w:val="0"/>
          <w:numId w:val="1"/>
        </w:numPr>
        <w:jc w:val="both"/>
        <w:rPr>
          <w:lang w:val="tr-TR"/>
        </w:rPr>
      </w:pPr>
      <w:r w:rsidRPr="00B010A7">
        <w:rPr>
          <w:lang w:val="tr-TR"/>
        </w:rPr>
        <w:t>Proje konusu belirlenmesi gruplar</w:t>
      </w:r>
      <w:r w:rsidRPr="00B010A7">
        <w:rPr>
          <w:rFonts w:eastAsia="Calibri"/>
          <w:lang w:val="tr-TR"/>
        </w:rPr>
        <w:t>ı</w:t>
      </w:r>
      <w:r w:rsidRPr="00B010A7">
        <w:rPr>
          <w:lang w:val="tr-TR"/>
        </w:rPr>
        <w:t>n GANO not ortalamas</w:t>
      </w:r>
      <w:r w:rsidRPr="00B010A7">
        <w:rPr>
          <w:rFonts w:eastAsia="Calibri"/>
          <w:lang w:val="tr-TR"/>
        </w:rPr>
        <w:t>ı</w:t>
      </w:r>
      <w:r w:rsidRPr="00B010A7">
        <w:rPr>
          <w:lang w:val="tr-TR"/>
        </w:rPr>
        <w:t xml:space="preserve"> </w:t>
      </w:r>
      <w:r w:rsidR="00C12058" w:rsidRPr="00B010A7">
        <w:rPr>
          <w:lang w:val="tr-TR"/>
        </w:rPr>
        <w:t>ve tercih s</w:t>
      </w:r>
      <w:r w:rsidR="00C12058" w:rsidRPr="00B010A7">
        <w:rPr>
          <w:rFonts w:eastAsia="Calibri"/>
          <w:lang w:val="tr-TR"/>
        </w:rPr>
        <w:t>ı</w:t>
      </w:r>
      <w:r w:rsidR="00C12058" w:rsidRPr="00B010A7">
        <w:rPr>
          <w:lang w:val="tr-TR"/>
        </w:rPr>
        <w:t>ras</w:t>
      </w:r>
      <w:r w:rsidR="00C12058" w:rsidRPr="00B010A7">
        <w:rPr>
          <w:rFonts w:eastAsia="Calibri"/>
          <w:lang w:val="tr-TR"/>
        </w:rPr>
        <w:t>ı</w:t>
      </w:r>
      <w:r w:rsidR="00C12058" w:rsidRPr="00B010A7">
        <w:rPr>
          <w:lang w:val="tr-TR"/>
        </w:rPr>
        <w:t xml:space="preserve"> </w:t>
      </w:r>
      <w:r w:rsidRPr="00B010A7">
        <w:rPr>
          <w:lang w:val="tr-TR"/>
        </w:rPr>
        <w:t>dikkate al</w:t>
      </w:r>
      <w:r w:rsidRPr="00B010A7">
        <w:rPr>
          <w:rFonts w:eastAsia="Calibri"/>
          <w:lang w:val="tr-TR"/>
        </w:rPr>
        <w:t>ı</w:t>
      </w:r>
      <w:r w:rsidRPr="00B010A7">
        <w:rPr>
          <w:lang w:val="tr-TR"/>
        </w:rPr>
        <w:t>narak yap</w:t>
      </w:r>
      <w:r w:rsidRPr="00B010A7">
        <w:rPr>
          <w:rFonts w:eastAsia="Calibri"/>
          <w:lang w:val="tr-TR"/>
        </w:rPr>
        <w:t>ı</w:t>
      </w:r>
      <w:r w:rsidRPr="00B010A7">
        <w:rPr>
          <w:lang w:val="tr-TR"/>
        </w:rPr>
        <w:t>lacakt</w:t>
      </w:r>
      <w:r w:rsidRPr="00B010A7">
        <w:rPr>
          <w:rFonts w:eastAsia="Calibri"/>
          <w:lang w:val="tr-TR"/>
        </w:rPr>
        <w:t>ı</w:t>
      </w:r>
      <w:r w:rsidRPr="00B010A7">
        <w:rPr>
          <w:lang w:val="tr-TR"/>
        </w:rPr>
        <w:t xml:space="preserve">r.  </w:t>
      </w:r>
    </w:p>
    <w:p w14:paraId="79279CB2" w14:textId="3FD3109B" w:rsidR="00947162" w:rsidRPr="00B010A7" w:rsidRDefault="00947162" w:rsidP="004F1402">
      <w:pPr>
        <w:pStyle w:val="ListeParagraf"/>
        <w:numPr>
          <w:ilvl w:val="0"/>
          <w:numId w:val="1"/>
        </w:numPr>
        <w:jc w:val="both"/>
        <w:rPr>
          <w:lang w:val="tr-TR"/>
        </w:rPr>
      </w:pPr>
      <w:r w:rsidRPr="00B010A7">
        <w:rPr>
          <w:lang w:val="tr-TR"/>
        </w:rPr>
        <w:t xml:space="preserve">GANO ortalamasına göre tercih ettiğiniz öğretim üyelerinin kontenjanlarının dolu olması durumunda tercih listeniz dışında yerleştirilme yapılacaktır. </w:t>
      </w:r>
    </w:p>
    <w:p w14:paraId="2816A505" w14:textId="1E7491BF" w:rsidR="008714C3" w:rsidRPr="00B010A7" w:rsidRDefault="008714C3" w:rsidP="00AF1FA2">
      <w:pPr>
        <w:pStyle w:val="ListeParagraf"/>
        <w:numPr>
          <w:ilvl w:val="0"/>
          <w:numId w:val="1"/>
        </w:numPr>
        <w:jc w:val="both"/>
        <w:rPr>
          <w:lang w:val="tr-TR"/>
        </w:rPr>
      </w:pPr>
      <w:r w:rsidRPr="00B010A7">
        <w:rPr>
          <w:lang w:val="tr-TR"/>
        </w:rPr>
        <w:t>Tercih formlar</w:t>
      </w:r>
      <w:r w:rsidRPr="00B010A7">
        <w:rPr>
          <w:rFonts w:eastAsia="Calibri"/>
          <w:lang w:val="tr-TR"/>
        </w:rPr>
        <w:t>ı</w:t>
      </w:r>
      <w:r w:rsidRPr="00B010A7">
        <w:rPr>
          <w:lang w:val="tr-TR"/>
        </w:rPr>
        <w:t xml:space="preserve"> </w:t>
      </w:r>
      <w:r w:rsidR="00C504CE" w:rsidRPr="00B010A7">
        <w:rPr>
          <w:lang w:val="tr-TR"/>
        </w:rPr>
        <w:t>aşağıda verilmiştir.</w:t>
      </w:r>
      <w:r w:rsidR="003474F2" w:rsidRPr="00B010A7">
        <w:rPr>
          <w:lang w:val="tr-TR"/>
        </w:rPr>
        <w:t xml:space="preserve"> </w:t>
      </w:r>
      <w:r w:rsidR="00C504CE" w:rsidRPr="00B010A7">
        <w:rPr>
          <w:rFonts w:eastAsia="Calibri"/>
          <w:lang w:val="tr-TR"/>
        </w:rPr>
        <w:t xml:space="preserve">Formlar </w:t>
      </w:r>
      <w:r w:rsidR="009C6CF0" w:rsidRPr="00B010A7">
        <w:rPr>
          <w:lang w:val="tr-TR"/>
        </w:rPr>
        <w:t>10</w:t>
      </w:r>
      <w:r w:rsidRPr="00B010A7">
        <w:rPr>
          <w:lang w:val="tr-TR"/>
        </w:rPr>
        <w:t>-</w:t>
      </w:r>
      <w:r w:rsidR="00902167" w:rsidRPr="00B010A7">
        <w:rPr>
          <w:lang w:val="tr-TR"/>
        </w:rPr>
        <w:t>10</w:t>
      </w:r>
      <w:r w:rsidRPr="00B010A7">
        <w:rPr>
          <w:lang w:val="tr-TR"/>
        </w:rPr>
        <w:t>-20</w:t>
      </w:r>
      <w:r w:rsidR="009923C9" w:rsidRPr="00B010A7">
        <w:rPr>
          <w:lang w:val="tr-TR"/>
        </w:rPr>
        <w:t>2</w:t>
      </w:r>
      <w:r w:rsidR="00902167" w:rsidRPr="00B010A7">
        <w:rPr>
          <w:lang w:val="tr-TR"/>
        </w:rPr>
        <w:t xml:space="preserve">4 </w:t>
      </w:r>
      <w:proofErr w:type="gramStart"/>
      <w:r w:rsidR="009C6CF0" w:rsidRPr="00B010A7">
        <w:rPr>
          <w:lang w:val="tr-TR"/>
        </w:rPr>
        <w:t>Perşembe</w:t>
      </w:r>
      <w:proofErr w:type="gramEnd"/>
      <w:r w:rsidR="009C6CF0" w:rsidRPr="00B010A7">
        <w:rPr>
          <w:lang w:val="tr-TR"/>
        </w:rPr>
        <w:t xml:space="preserve"> günü</w:t>
      </w:r>
      <w:r w:rsidRPr="00B010A7">
        <w:rPr>
          <w:lang w:val="tr-TR"/>
        </w:rPr>
        <w:t xml:space="preserve"> saat 1</w:t>
      </w:r>
      <w:r w:rsidR="00902167" w:rsidRPr="00B010A7">
        <w:rPr>
          <w:lang w:val="tr-TR"/>
        </w:rPr>
        <w:t>7</w:t>
      </w:r>
      <w:r w:rsidRPr="00B010A7">
        <w:rPr>
          <w:lang w:val="tr-TR"/>
        </w:rPr>
        <w:t>:00</w:t>
      </w:r>
      <w:r w:rsidR="00536442" w:rsidRPr="00B010A7">
        <w:rPr>
          <w:lang w:val="tr-TR"/>
        </w:rPr>
        <w:t>’e</w:t>
      </w:r>
      <w:r w:rsidRPr="00B010A7">
        <w:rPr>
          <w:lang w:val="tr-TR"/>
        </w:rPr>
        <w:t xml:space="preserve"> kadar </w:t>
      </w:r>
      <w:r w:rsidR="003474F2" w:rsidRPr="00B010A7">
        <w:rPr>
          <w:lang w:val="tr-TR"/>
        </w:rPr>
        <w:t xml:space="preserve">doldurularak </w:t>
      </w:r>
      <w:hyperlink r:id="rId5" w:history="1">
        <w:r w:rsidR="00536442" w:rsidRPr="00B010A7">
          <w:rPr>
            <w:rStyle w:val="Kpr"/>
            <w:lang w:val="tr-TR"/>
          </w:rPr>
          <w:t>bitirmekomisyonu@gmail.com</w:t>
        </w:r>
      </w:hyperlink>
      <w:r w:rsidR="006B1346" w:rsidRPr="00B010A7">
        <w:rPr>
          <w:lang w:val="tr-TR"/>
        </w:rPr>
        <w:t xml:space="preserve"> eposta adresine gönderilmelidir. </w:t>
      </w:r>
    </w:p>
    <w:p w14:paraId="6D6A41F2" w14:textId="77777777" w:rsidR="006B1346" w:rsidRPr="00B010A7" w:rsidRDefault="006B1346" w:rsidP="006B1346">
      <w:pPr>
        <w:pStyle w:val="ListeParagraf"/>
        <w:jc w:val="both"/>
        <w:rPr>
          <w:lang w:val="tr-TR"/>
        </w:rPr>
      </w:pPr>
    </w:p>
    <w:p w14:paraId="07C576E1" w14:textId="77777777" w:rsidR="008714C3" w:rsidRPr="00B010A7" w:rsidRDefault="008714C3" w:rsidP="00B010A7">
      <w:pPr>
        <w:jc w:val="right"/>
        <w:rPr>
          <w:lang w:val="tr-TR"/>
        </w:rPr>
      </w:pPr>
      <w:proofErr w:type="spellStart"/>
      <w:r w:rsidRPr="00B010A7">
        <w:rPr>
          <w:lang w:val="tr-TR"/>
        </w:rPr>
        <w:t>Prof.Dr</w:t>
      </w:r>
      <w:proofErr w:type="spellEnd"/>
      <w:r w:rsidRPr="00B010A7">
        <w:rPr>
          <w:lang w:val="tr-TR"/>
        </w:rPr>
        <w:t>. At</w:t>
      </w:r>
      <w:r w:rsidRPr="00B010A7">
        <w:rPr>
          <w:rFonts w:eastAsia="Calibri"/>
          <w:lang w:val="tr-TR"/>
        </w:rPr>
        <w:t>ı</w:t>
      </w:r>
      <w:r w:rsidRPr="00B010A7">
        <w:rPr>
          <w:lang w:val="tr-TR"/>
        </w:rPr>
        <w:t>f KOCA</w:t>
      </w:r>
    </w:p>
    <w:p w14:paraId="3D6E42D8" w14:textId="77777777" w:rsidR="008714C3" w:rsidRPr="00B010A7" w:rsidRDefault="008714C3" w:rsidP="00B010A7">
      <w:pPr>
        <w:jc w:val="right"/>
        <w:rPr>
          <w:lang w:val="tr-TR"/>
        </w:rPr>
      </w:pPr>
      <w:r w:rsidRPr="00B010A7">
        <w:rPr>
          <w:lang w:val="tr-TR"/>
        </w:rPr>
        <w:t>Kimya M</w:t>
      </w:r>
      <w:r w:rsidRPr="00B010A7">
        <w:rPr>
          <w:rFonts w:eastAsia="Calibri"/>
          <w:lang w:val="tr-TR"/>
        </w:rPr>
        <w:t>ü</w:t>
      </w:r>
      <w:r w:rsidRPr="00B010A7">
        <w:rPr>
          <w:lang w:val="tr-TR"/>
        </w:rPr>
        <w:t>hendisli</w:t>
      </w:r>
      <w:r w:rsidRPr="00B010A7">
        <w:rPr>
          <w:rFonts w:eastAsia="Calibri"/>
          <w:lang w:val="tr-TR"/>
        </w:rPr>
        <w:t>ğ</w:t>
      </w:r>
      <w:r w:rsidRPr="00B010A7">
        <w:rPr>
          <w:lang w:val="tr-TR"/>
        </w:rPr>
        <w:t>i B</w:t>
      </w:r>
      <w:r w:rsidRPr="00B010A7">
        <w:rPr>
          <w:rFonts w:eastAsia="Calibri"/>
          <w:lang w:val="tr-TR"/>
        </w:rPr>
        <w:t>ö</w:t>
      </w:r>
      <w:r w:rsidRPr="00B010A7">
        <w:rPr>
          <w:lang w:val="tr-TR"/>
        </w:rPr>
        <w:t>l</w:t>
      </w:r>
      <w:r w:rsidRPr="00B010A7">
        <w:rPr>
          <w:rFonts w:eastAsia="Calibri"/>
          <w:lang w:val="tr-TR"/>
        </w:rPr>
        <w:t>ü</w:t>
      </w:r>
      <w:r w:rsidRPr="00B010A7">
        <w:rPr>
          <w:lang w:val="tr-TR"/>
        </w:rPr>
        <w:t>m Ba</w:t>
      </w:r>
      <w:r w:rsidRPr="00B010A7">
        <w:rPr>
          <w:rFonts w:eastAsia="Calibri"/>
          <w:lang w:val="tr-TR"/>
        </w:rPr>
        <w:t>ş</w:t>
      </w:r>
      <w:r w:rsidRPr="00B010A7">
        <w:rPr>
          <w:lang w:val="tr-TR"/>
        </w:rPr>
        <w:t>kan</w:t>
      </w:r>
      <w:r w:rsidRPr="00B010A7">
        <w:rPr>
          <w:rFonts w:eastAsia="Calibri"/>
          <w:lang w:val="tr-TR"/>
        </w:rPr>
        <w:t>ı</w:t>
      </w:r>
    </w:p>
    <w:p w14:paraId="4A073FA5" w14:textId="77777777" w:rsidR="008714C3" w:rsidRPr="00B010A7" w:rsidRDefault="008714C3" w:rsidP="006A2492">
      <w:pPr>
        <w:jc w:val="both"/>
        <w:rPr>
          <w:lang w:val="tr-TR"/>
        </w:rPr>
      </w:pPr>
    </w:p>
    <w:p w14:paraId="13217B5B" w14:textId="77777777" w:rsidR="008714C3" w:rsidRPr="00B010A7" w:rsidRDefault="008714C3" w:rsidP="005B2871">
      <w:pPr>
        <w:jc w:val="center"/>
        <w:rPr>
          <w:b/>
          <w:bCs/>
          <w:lang w:val="tr-TR"/>
        </w:rPr>
      </w:pPr>
    </w:p>
    <w:p w14:paraId="06860071" w14:textId="6706FF7F" w:rsidR="002356B7" w:rsidRPr="00B010A7" w:rsidRDefault="006F0AC5" w:rsidP="005B2871">
      <w:pPr>
        <w:jc w:val="center"/>
        <w:rPr>
          <w:b/>
          <w:bCs/>
          <w:lang w:val="tr-TR"/>
        </w:rPr>
      </w:pPr>
      <w:r w:rsidRPr="00B010A7">
        <w:rPr>
          <w:b/>
          <w:bCs/>
          <w:lang w:val="tr-TR"/>
        </w:rPr>
        <w:t>Kimya M</w:t>
      </w:r>
      <w:r w:rsidRPr="00B010A7">
        <w:rPr>
          <w:rFonts w:eastAsia="Calibri"/>
          <w:b/>
          <w:bCs/>
          <w:lang w:val="tr-TR"/>
        </w:rPr>
        <w:t>ü</w:t>
      </w:r>
      <w:r w:rsidRPr="00B010A7">
        <w:rPr>
          <w:b/>
          <w:bCs/>
          <w:lang w:val="tr-TR"/>
        </w:rPr>
        <w:t>hendisli</w:t>
      </w:r>
      <w:r w:rsidRPr="00B010A7">
        <w:rPr>
          <w:rFonts w:eastAsia="Calibri"/>
          <w:b/>
          <w:bCs/>
          <w:lang w:val="tr-TR"/>
        </w:rPr>
        <w:t>ğ</w:t>
      </w:r>
      <w:r w:rsidRPr="00B010A7">
        <w:rPr>
          <w:b/>
          <w:bCs/>
          <w:lang w:val="tr-TR"/>
        </w:rPr>
        <w:t>i B</w:t>
      </w:r>
      <w:r w:rsidRPr="00B010A7">
        <w:rPr>
          <w:rFonts w:eastAsia="Calibri"/>
          <w:b/>
          <w:bCs/>
          <w:lang w:val="tr-TR"/>
        </w:rPr>
        <w:t>ö</w:t>
      </w:r>
      <w:r w:rsidRPr="00B010A7">
        <w:rPr>
          <w:b/>
          <w:bCs/>
          <w:lang w:val="tr-TR"/>
        </w:rPr>
        <w:t>l</w:t>
      </w:r>
      <w:r w:rsidRPr="00B010A7">
        <w:rPr>
          <w:rFonts w:eastAsia="Calibri"/>
          <w:b/>
          <w:bCs/>
          <w:lang w:val="tr-TR"/>
        </w:rPr>
        <w:t>ü</w:t>
      </w:r>
      <w:r w:rsidRPr="00B010A7">
        <w:rPr>
          <w:b/>
          <w:bCs/>
          <w:lang w:val="tr-TR"/>
        </w:rPr>
        <w:t>m</w:t>
      </w:r>
      <w:r w:rsidRPr="00B010A7">
        <w:rPr>
          <w:rFonts w:eastAsia="Calibri"/>
          <w:b/>
          <w:bCs/>
          <w:lang w:val="tr-TR"/>
        </w:rPr>
        <w:t>ü</w:t>
      </w:r>
      <w:r w:rsidRPr="00B010A7">
        <w:rPr>
          <w:b/>
          <w:bCs/>
          <w:lang w:val="tr-TR"/>
        </w:rPr>
        <w:t xml:space="preserve"> 20</w:t>
      </w:r>
      <w:r w:rsidR="006129D9" w:rsidRPr="00B010A7">
        <w:rPr>
          <w:b/>
          <w:bCs/>
          <w:lang w:val="tr-TR"/>
        </w:rPr>
        <w:t>2</w:t>
      </w:r>
      <w:r w:rsidR="0084030D" w:rsidRPr="00B010A7">
        <w:rPr>
          <w:b/>
          <w:bCs/>
          <w:lang w:val="tr-TR"/>
        </w:rPr>
        <w:t>4</w:t>
      </w:r>
      <w:r w:rsidR="002356B7" w:rsidRPr="00B010A7">
        <w:rPr>
          <w:b/>
          <w:bCs/>
          <w:lang w:val="tr-TR"/>
        </w:rPr>
        <w:t>-20</w:t>
      </w:r>
      <w:r w:rsidR="00B8149B" w:rsidRPr="00B010A7">
        <w:rPr>
          <w:b/>
          <w:bCs/>
          <w:lang w:val="tr-TR"/>
        </w:rPr>
        <w:t>2</w:t>
      </w:r>
      <w:r w:rsidR="0084030D" w:rsidRPr="00B010A7">
        <w:rPr>
          <w:b/>
          <w:bCs/>
          <w:lang w:val="tr-TR"/>
        </w:rPr>
        <w:t>5</w:t>
      </w:r>
      <w:r w:rsidR="002356B7" w:rsidRPr="00B010A7">
        <w:rPr>
          <w:b/>
          <w:bCs/>
          <w:lang w:val="tr-TR"/>
        </w:rPr>
        <w:t xml:space="preserve"> E</w:t>
      </w:r>
      <w:r w:rsidR="002356B7" w:rsidRPr="00B010A7">
        <w:rPr>
          <w:rFonts w:eastAsia="Calibri"/>
          <w:b/>
          <w:bCs/>
          <w:lang w:val="tr-TR"/>
        </w:rPr>
        <w:t>ğ</w:t>
      </w:r>
      <w:r w:rsidR="002356B7" w:rsidRPr="00B010A7">
        <w:rPr>
          <w:b/>
          <w:bCs/>
          <w:lang w:val="tr-TR"/>
        </w:rPr>
        <w:t xml:space="preserve">itim </w:t>
      </w:r>
      <w:r w:rsidR="002356B7" w:rsidRPr="00B010A7">
        <w:rPr>
          <w:rFonts w:eastAsia="Calibri"/>
          <w:b/>
          <w:bCs/>
          <w:lang w:val="tr-TR"/>
        </w:rPr>
        <w:t>Öğ</w:t>
      </w:r>
      <w:r w:rsidR="002356B7" w:rsidRPr="00B010A7">
        <w:rPr>
          <w:b/>
          <w:bCs/>
          <w:lang w:val="tr-TR"/>
        </w:rPr>
        <w:t>retim Y</w:t>
      </w:r>
      <w:r w:rsidR="002356B7" w:rsidRPr="00B010A7">
        <w:rPr>
          <w:rFonts w:eastAsia="Calibri"/>
          <w:b/>
          <w:bCs/>
          <w:lang w:val="tr-TR"/>
        </w:rPr>
        <w:t>ı</w:t>
      </w:r>
      <w:r w:rsidR="002356B7" w:rsidRPr="00B010A7">
        <w:rPr>
          <w:b/>
          <w:bCs/>
          <w:lang w:val="tr-TR"/>
        </w:rPr>
        <w:t>l</w:t>
      </w:r>
      <w:r w:rsidR="002356B7" w:rsidRPr="00B010A7">
        <w:rPr>
          <w:rFonts w:eastAsia="Calibri"/>
          <w:b/>
          <w:bCs/>
          <w:lang w:val="tr-TR"/>
        </w:rPr>
        <w:t>ı</w:t>
      </w:r>
      <w:r w:rsidR="002356B7" w:rsidRPr="00B010A7">
        <w:rPr>
          <w:b/>
          <w:bCs/>
          <w:lang w:val="tr-TR"/>
        </w:rPr>
        <w:t xml:space="preserve"> </w:t>
      </w:r>
      <w:r w:rsidR="008714C3" w:rsidRPr="00B010A7">
        <w:rPr>
          <w:b/>
          <w:bCs/>
          <w:lang w:val="tr-TR"/>
        </w:rPr>
        <w:t xml:space="preserve">Bitirme Projesi </w:t>
      </w:r>
      <w:r w:rsidR="002356B7" w:rsidRPr="00B010A7">
        <w:rPr>
          <w:b/>
          <w:bCs/>
          <w:lang w:val="tr-TR"/>
        </w:rPr>
        <w:t>Konular</w:t>
      </w:r>
      <w:r w:rsidR="002356B7" w:rsidRPr="00B010A7">
        <w:rPr>
          <w:rFonts w:eastAsia="Calibri"/>
          <w:b/>
          <w:bCs/>
          <w:lang w:val="tr-TR"/>
        </w:rPr>
        <w:t>ı</w:t>
      </w:r>
    </w:p>
    <w:tbl>
      <w:tblPr>
        <w:tblStyle w:val="TabloKlavuzu"/>
        <w:tblW w:w="9906" w:type="dxa"/>
        <w:tblInd w:w="-43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16"/>
        <w:gridCol w:w="1630"/>
        <w:gridCol w:w="7760"/>
      </w:tblGrid>
      <w:tr w:rsidR="0084030D" w:rsidRPr="00B010A7" w14:paraId="6ADFBD74" w14:textId="77777777" w:rsidTr="00B010A7">
        <w:trPr>
          <w:trHeight w:val="1836"/>
        </w:trPr>
        <w:tc>
          <w:tcPr>
            <w:tcW w:w="516" w:type="dxa"/>
            <w:vMerge w:val="restart"/>
          </w:tcPr>
          <w:p w14:paraId="5DCBB33C" w14:textId="77777777" w:rsidR="0084030D" w:rsidRPr="00B010A7" w:rsidRDefault="0084030D" w:rsidP="0084030D">
            <w:pPr>
              <w:jc w:val="both"/>
              <w:rPr>
                <w:b/>
                <w:bCs/>
                <w:lang w:val="tr-TR"/>
              </w:rPr>
            </w:pPr>
            <w:r w:rsidRPr="00B010A7">
              <w:rPr>
                <w:b/>
                <w:bCs/>
                <w:lang w:val="tr-TR"/>
              </w:rPr>
              <w:t>1</w:t>
            </w:r>
          </w:p>
        </w:tc>
        <w:tc>
          <w:tcPr>
            <w:tcW w:w="1630" w:type="dxa"/>
            <w:vMerge w:val="restart"/>
          </w:tcPr>
          <w:p w14:paraId="6AA7E9DF" w14:textId="75D30955" w:rsidR="0084030D" w:rsidRPr="00B010A7" w:rsidRDefault="0084030D" w:rsidP="0084030D">
            <w:pPr>
              <w:rPr>
                <w:lang w:val="tr-TR"/>
              </w:rPr>
            </w:pPr>
            <w:r w:rsidRPr="00B010A7">
              <w:rPr>
                <w:lang w:val="tr-TR"/>
              </w:rPr>
              <w:t>Prof. Dr. At</w:t>
            </w:r>
            <w:r w:rsidRPr="00B010A7">
              <w:rPr>
                <w:rFonts w:eastAsia="Calibri"/>
                <w:lang w:val="tr-TR"/>
              </w:rPr>
              <w:t>ı</w:t>
            </w:r>
            <w:r w:rsidRPr="00B010A7">
              <w:rPr>
                <w:lang w:val="tr-TR"/>
              </w:rPr>
              <w:t>f KOCA</w:t>
            </w:r>
          </w:p>
        </w:tc>
        <w:tc>
          <w:tcPr>
            <w:tcW w:w="7760" w:type="dxa"/>
            <w:tcBorders>
              <w:bottom w:val="single" w:sz="4" w:space="0" w:color="auto"/>
            </w:tcBorders>
          </w:tcPr>
          <w:p w14:paraId="639DB54B" w14:textId="196E2F7B" w:rsidR="0084030D" w:rsidRPr="00B010A7" w:rsidRDefault="0084030D" w:rsidP="0084030D">
            <w:pPr>
              <w:rPr>
                <w:b/>
                <w:bCs/>
                <w:shd w:val="clear" w:color="auto" w:fill="FFFFFF"/>
                <w:lang w:val="tr-TR"/>
              </w:rPr>
            </w:pPr>
            <w:r w:rsidRPr="00B010A7">
              <w:rPr>
                <w:b/>
                <w:bCs/>
                <w:color w:val="2C363A"/>
                <w:shd w:val="clear" w:color="auto" w:fill="FFFFFF"/>
                <w:lang w:val="tr-TR"/>
              </w:rPr>
              <w:t>1</w:t>
            </w:r>
            <w:r w:rsidRPr="00B010A7">
              <w:rPr>
                <w:b/>
                <w:bCs/>
                <w:shd w:val="clear" w:color="auto" w:fill="FFFFFF"/>
                <w:lang w:val="tr-TR"/>
              </w:rPr>
              <w:t xml:space="preserve">. </w:t>
            </w:r>
            <w:proofErr w:type="spellStart"/>
            <w:r w:rsidR="00B010A7" w:rsidRPr="00B010A7">
              <w:rPr>
                <w:b/>
                <w:bCs/>
                <w:shd w:val="clear" w:color="auto" w:fill="FFFFFF"/>
                <w:lang w:val="tr-TR"/>
              </w:rPr>
              <w:t>Fotokatalizör</w:t>
            </w:r>
            <w:proofErr w:type="spellEnd"/>
            <w:r w:rsidR="00B010A7" w:rsidRPr="00B010A7">
              <w:rPr>
                <w:b/>
                <w:bCs/>
                <w:shd w:val="clear" w:color="auto" w:fill="FFFFFF"/>
                <w:lang w:val="tr-TR"/>
              </w:rPr>
              <w:t xml:space="preserve"> Üretimi ve Performanslarının Belirlenmesi</w:t>
            </w:r>
          </w:p>
          <w:p w14:paraId="2CC717F2" w14:textId="77777777" w:rsidR="0084030D" w:rsidRPr="00B010A7" w:rsidRDefault="0084030D" w:rsidP="0084030D">
            <w:pPr>
              <w:rPr>
                <w:shd w:val="clear" w:color="auto" w:fill="FFFFFF"/>
                <w:lang w:val="tr-TR"/>
              </w:rPr>
            </w:pPr>
          </w:p>
          <w:p w14:paraId="46C4117D" w14:textId="04F45755" w:rsidR="0084030D" w:rsidRPr="00B010A7" w:rsidRDefault="0084030D" w:rsidP="00B010A7">
            <w:pPr>
              <w:jc w:val="both"/>
              <w:rPr>
                <w:b/>
                <w:bCs/>
                <w:shd w:val="clear" w:color="auto" w:fill="FFFFFF"/>
                <w:lang w:val="tr-TR"/>
              </w:rPr>
            </w:pPr>
            <w:r w:rsidRPr="00B010A7">
              <w:rPr>
                <w:shd w:val="clear" w:color="auto" w:fill="FFFFFF"/>
                <w:lang w:val="tr-TR"/>
              </w:rPr>
              <w:t xml:space="preserve">Geçiş metali </w:t>
            </w:r>
            <w:proofErr w:type="spellStart"/>
            <w:r w:rsidRPr="00B010A7">
              <w:rPr>
                <w:shd w:val="clear" w:color="auto" w:fill="FFFFFF"/>
                <w:lang w:val="tr-TR"/>
              </w:rPr>
              <w:t>kalgojenlerinde</w:t>
            </w:r>
            <w:proofErr w:type="spellEnd"/>
            <w:r w:rsidRPr="00B010A7">
              <w:rPr>
                <w:shd w:val="clear" w:color="auto" w:fill="FFFFFF"/>
                <w:lang w:val="tr-TR"/>
              </w:rPr>
              <w:t xml:space="preserve"> oluşan ikili veya çoklu katalizörler sentezlenerek, değişik spektroskopik ve optik yöntemlerle karakterize edilecektir. Yüksek aktivite göstermeye aday katalizör sistemleri farklı elektrotlara kaplanarak enerji dönüşüm sistemlerinde test edilecektir.</w:t>
            </w:r>
          </w:p>
        </w:tc>
      </w:tr>
      <w:tr w:rsidR="0084030D" w:rsidRPr="00B010A7" w14:paraId="533A160A" w14:textId="77777777" w:rsidTr="00764559">
        <w:tc>
          <w:tcPr>
            <w:tcW w:w="516" w:type="dxa"/>
            <w:vMerge/>
          </w:tcPr>
          <w:p w14:paraId="348DFFAF" w14:textId="77777777" w:rsidR="0084030D" w:rsidRPr="00B010A7" w:rsidRDefault="0084030D" w:rsidP="0084030D">
            <w:pPr>
              <w:jc w:val="both"/>
              <w:rPr>
                <w:b/>
                <w:bCs/>
                <w:lang w:val="tr-TR"/>
              </w:rPr>
            </w:pPr>
          </w:p>
        </w:tc>
        <w:tc>
          <w:tcPr>
            <w:tcW w:w="1630" w:type="dxa"/>
            <w:vMerge/>
          </w:tcPr>
          <w:p w14:paraId="4696BD4E" w14:textId="77777777" w:rsidR="0084030D" w:rsidRPr="00B010A7" w:rsidRDefault="0084030D" w:rsidP="0084030D">
            <w:pPr>
              <w:rPr>
                <w:lang w:val="tr-TR"/>
              </w:rPr>
            </w:pPr>
          </w:p>
        </w:tc>
        <w:tc>
          <w:tcPr>
            <w:tcW w:w="7760" w:type="dxa"/>
          </w:tcPr>
          <w:p w14:paraId="7D7804A4" w14:textId="77777777" w:rsidR="0084030D" w:rsidRPr="00B010A7" w:rsidRDefault="0084030D" w:rsidP="0084030D">
            <w:pPr>
              <w:pStyle w:val="v1msolistparagraph"/>
              <w:spacing w:before="0" w:line="360" w:lineRule="auto"/>
              <w:rPr>
                <w:b/>
                <w:bCs/>
                <w:color w:val="2C363A"/>
                <w:shd w:val="clear" w:color="auto" w:fill="FFFFFF"/>
                <w:lang w:eastAsia="en-US"/>
              </w:rPr>
            </w:pPr>
            <w:r w:rsidRPr="00B010A7">
              <w:rPr>
                <w:b/>
                <w:bCs/>
                <w:color w:val="2C363A"/>
                <w:shd w:val="clear" w:color="auto" w:fill="FFFFFF"/>
                <w:lang w:eastAsia="en-US"/>
              </w:rPr>
              <w:t>2. Süperkapasitör üretimi</w:t>
            </w:r>
          </w:p>
          <w:p w14:paraId="1FE94649" w14:textId="04043189" w:rsidR="0084030D" w:rsidRPr="00B010A7" w:rsidRDefault="00764559" w:rsidP="00764559">
            <w:pPr>
              <w:pStyle w:val="v1msolistparagraph"/>
              <w:spacing w:before="0" w:line="360" w:lineRule="auto"/>
              <w:jc w:val="both"/>
              <w:rPr>
                <w:b/>
                <w:bCs/>
                <w:color w:val="2C363A"/>
                <w:shd w:val="clear" w:color="auto" w:fill="FFFFFF"/>
                <w:lang w:eastAsia="en-US"/>
              </w:rPr>
            </w:pPr>
            <w:r w:rsidRPr="00B010A7">
              <w:rPr>
                <w:shd w:val="clear" w:color="auto" w:fill="FFFFFF"/>
              </w:rPr>
              <w:t>Geçiş metali oksitlerinden oluşan ikili veya çoklu kompozit malzemeler sentezlenerek, değişik spektroskopik ve optik yöntemlerle karakterize edilecektir. Yüksek kapasite göstermeye aday malzemeler farklı elektrotlara kaplanarak süperkapasitör üretilecek ve spesifik kapasitans, güç ve enerji yoğunluğu gibi temel parametreleri ölçülecektir.</w:t>
            </w:r>
          </w:p>
        </w:tc>
      </w:tr>
      <w:tr w:rsidR="0084030D" w:rsidRPr="00B010A7" w14:paraId="0480A11E" w14:textId="77777777" w:rsidTr="00764559">
        <w:tc>
          <w:tcPr>
            <w:tcW w:w="516" w:type="dxa"/>
            <w:vMerge w:val="restart"/>
          </w:tcPr>
          <w:p w14:paraId="2473EB33" w14:textId="77777777" w:rsidR="0084030D" w:rsidRPr="00B010A7" w:rsidRDefault="0084030D" w:rsidP="0084030D">
            <w:pPr>
              <w:jc w:val="both"/>
              <w:rPr>
                <w:b/>
                <w:bCs/>
                <w:lang w:val="tr-TR"/>
              </w:rPr>
            </w:pPr>
            <w:r w:rsidRPr="00B010A7">
              <w:rPr>
                <w:b/>
                <w:bCs/>
                <w:lang w:val="tr-TR"/>
              </w:rPr>
              <w:t>2</w:t>
            </w:r>
          </w:p>
        </w:tc>
        <w:tc>
          <w:tcPr>
            <w:tcW w:w="1630" w:type="dxa"/>
            <w:vMerge w:val="restart"/>
          </w:tcPr>
          <w:p w14:paraId="0E12D846" w14:textId="3C1A011C" w:rsidR="0084030D" w:rsidRPr="00B010A7" w:rsidRDefault="0084030D" w:rsidP="0084030D">
            <w:pPr>
              <w:rPr>
                <w:lang w:val="tr-TR"/>
              </w:rPr>
            </w:pPr>
            <w:proofErr w:type="spellStart"/>
            <w:r w:rsidRPr="00B010A7">
              <w:rPr>
                <w:lang w:val="tr-TR"/>
              </w:rPr>
              <w:t>Prof.Dr</w:t>
            </w:r>
            <w:proofErr w:type="spellEnd"/>
            <w:r w:rsidRPr="00B010A7">
              <w:rPr>
                <w:lang w:val="tr-TR"/>
              </w:rPr>
              <w:t>. Fatma Karaca ALBAYRAK</w:t>
            </w:r>
          </w:p>
        </w:tc>
        <w:tc>
          <w:tcPr>
            <w:tcW w:w="7760" w:type="dxa"/>
          </w:tcPr>
          <w:p w14:paraId="452A4398" w14:textId="13CCC53E" w:rsidR="0084030D" w:rsidRPr="00B010A7" w:rsidRDefault="0084030D" w:rsidP="0084030D">
            <w:pPr>
              <w:pStyle w:val="m635021542212496176msolistparagraph"/>
              <w:shd w:val="clear" w:color="auto" w:fill="FFFFFF"/>
              <w:spacing w:before="0" w:beforeAutospacing="0" w:after="0" w:afterAutospacing="0"/>
              <w:rPr>
                <w:b/>
                <w:bCs/>
                <w:color w:val="2C363A"/>
                <w:shd w:val="clear" w:color="auto" w:fill="FFFFFF"/>
                <w:lang w:eastAsia="en-US"/>
              </w:rPr>
            </w:pPr>
            <w:r w:rsidRPr="00B010A7">
              <w:rPr>
                <w:b/>
                <w:bCs/>
                <w:color w:val="2C363A"/>
                <w:shd w:val="clear" w:color="auto" w:fill="FFFFFF"/>
                <w:lang w:eastAsia="en-US"/>
              </w:rPr>
              <w:t>1.Termal Yöntemle katalizör sentezi ve karakterizasyonu</w:t>
            </w:r>
          </w:p>
          <w:p w14:paraId="7DE74F88" w14:textId="77777777" w:rsidR="0084030D" w:rsidRPr="00B010A7" w:rsidRDefault="0084030D" w:rsidP="0084030D">
            <w:pPr>
              <w:shd w:val="clear" w:color="auto" w:fill="FFFFFF"/>
              <w:rPr>
                <w:color w:val="2C363A"/>
                <w:shd w:val="clear" w:color="auto" w:fill="FFFFFF"/>
                <w:lang w:val="tr-TR"/>
              </w:rPr>
            </w:pPr>
          </w:p>
          <w:p w14:paraId="016FEFE5" w14:textId="77AE89BF" w:rsidR="0084030D" w:rsidRPr="00B010A7" w:rsidRDefault="0084030D" w:rsidP="0084030D">
            <w:pPr>
              <w:shd w:val="clear" w:color="auto" w:fill="FFFFFF"/>
              <w:rPr>
                <w:color w:val="2C363A"/>
                <w:shd w:val="clear" w:color="auto" w:fill="FFFFFF"/>
                <w:lang w:val="tr-TR"/>
              </w:rPr>
            </w:pPr>
            <w:r w:rsidRPr="00B010A7">
              <w:rPr>
                <w:color w:val="2C363A"/>
                <w:shd w:val="clear" w:color="auto" w:fill="FFFFFF"/>
                <w:lang w:val="tr-TR"/>
              </w:rPr>
              <w:t>Bu çalışmada farklı katalizör ve katalizör karışımlarının ısıl yöntemle yüksek sıcaklıkta sentezi yapılacak ve elde edilen son katalizör karışımlarının karakterizasyonları yapılacaktır.</w:t>
            </w:r>
          </w:p>
          <w:p w14:paraId="03FFB99E" w14:textId="528C8C07" w:rsidR="0084030D" w:rsidRPr="00B010A7" w:rsidRDefault="0084030D" w:rsidP="0084030D">
            <w:pPr>
              <w:spacing w:line="360" w:lineRule="auto"/>
              <w:rPr>
                <w:b/>
                <w:bCs/>
                <w:color w:val="2C363A"/>
                <w:shd w:val="clear" w:color="auto" w:fill="FFFFFF"/>
                <w:lang w:val="tr-TR"/>
              </w:rPr>
            </w:pPr>
          </w:p>
        </w:tc>
      </w:tr>
      <w:tr w:rsidR="0084030D" w:rsidRPr="00B010A7" w14:paraId="17D9FBED" w14:textId="77777777" w:rsidTr="00764559">
        <w:tc>
          <w:tcPr>
            <w:tcW w:w="516" w:type="dxa"/>
            <w:vMerge/>
          </w:tcPr>
          <w:p w14:paraId="55B1B0A6" w14:textId="77777777" w:rsidR="0084030D" w:rsidRPr="00B010A7" w:rsidRDefault="0084030D" w:rsidP="0084030D">
            <w:pPr>
              <w:jc w:val="both"/>
              <w:rPr>
                <w:lang w:val="tr-TR"/>
              </w:rPr>
            </w:pPr>
          </w:p>
        </w:tc>
        <w:tc>
          <w:tcPr>
            <w:tcW w:w="1630" w:type="dxa"/>
            <w:vMerge/>
          </w:tcPr>
          <w:p w14:paraId="1CD2A55A" w14:textId="77777777" w:rsidR="0084030D" w:rsidRPr="00B010A7" w:rsidRDefault="0084030D" w:rsidP="0084030D">
            <w:pPr>
              <w:jc w:val="both"/>
              <w:rPr>
                <w:lang w:val="tr-TR"/>
              </w:rPr>
            </w:pPr>
          </w:p>
        </w:tc>
        <w:tc>
          <w:tcPr>
            <w:tcW w:w="7760" w:type="dxa"/>
          </w:tcPr>
          <w:p w14:paraId="64E5A7E8" w14:textId="0E85D1BF" w:rsidR="0084030D" w:rsidRPr="00B010A7" w:rsidRDefault="0084030D" w:rsidP="0084030D">
            <w:pPr>
              <w:pStyle w:val="m635021542212496176msolistparagraph"/>
              <w:shd w:val="clear" w:color="auto" w:fill="FFFFFF"/>
              <w:spacing w:before="0" w:beforeAutospacing="0" w:after="0" w:afterAutospacing="0"/>
              <w:rPr>
                <w:b/>
                <w:bCs/>
                <w:color w:val="2C363A"/>
                <w:shd w:val="clear" w:color="auto" w:fill="FFFFFF"/>
                <w:lang w:eastAsia="en-US"/>
              </w:rPr>
            </w:pPr>
            <w:r w:rsidRPr="00B010A7">
              <w:rPr>
                <w:b/>
                <w:bCs/>
                <w:color w:val="2C363A"/>
                <w:shd w:val="clear" w:color="auto" w:fill="FFFFFF"/>
                <w:lang w:eastAsia="en-US"/>
              </w:rPr>
              <w:t>2.Katalizör sentezi ve uygulamaları</w:t>
            </w:r>
          </w:p>
          <w:p w14:paraId="7A2A86F8" w14:textId="77777777" w:rsidR="0084030D" w:rsidRPr="00B010A7" w:rsidRDefault="0084030D" w:rsidP="0084030D">
            <w:pPr>
              <w:shd w:val="clear" w:color="auto" w:fill="FFFFFF"/>
              <w:rPr>
                <w:color w:val="2C363A"/>
                <w:shd w:val="clear" w:color="auto" w:fill="FFFFFF"/>
                <w:lang w:val="tr-TR"/>
              </w:rPr>
            </w:pPr>
          </w:p>
          <w:p w14:paraId="59676D62" w14:textId="2DE30B05" w:rsidR="0084030D" w:rsidRPr="00B010A7" w:rsidRDefault="0084030D" w:rsidP="0084030D">
            <w:pPr>
              <w:shd w:val="clear" w:color="auto" w:fill="FFFFFF"/>
              <w:rPr>
                <w:color w:val="2C363A"/>
                <w:shd w:val="clear" w:color="auto" w:fill="FFFFFF"/>
                <w:lang w:val="tr-TR"/>
              </w:rPr>
            </w:pPr>
            <w:r w:rsidRPr="00B010A7">
              <w:rPr>
                <w:color w:val="2C363A"/>
                <w:shd w:val="clear" w:color="auto" w:fill="FFFFFF"/>
                <w:lang w:val="tr-TR"/>
              </w:rPr>
              <w:lastRenderedPageBreak/>
              <w:t>Bu çalışmada farklı katalizör ve katalizör karışımlarının sentezlenmesi yapılacak olup, elde edilen sonuçlardan hareketle farklı uygulama yöntemleri araştırılacaktır.</w:t>
            </w:r>
          </w:p>
          <w:p w14:paraId="581E2764" w14:textId="2C79DCA2" w:rsidR="0084030D" w:rsidRPr="00B010A7" w:rsidRDefault="0084030D" w:rsidP="0084030D">
            <w:pPr>
              <w:spacing w:line="360" w:lineRule="auto"/>
              <w:jc w:val="both"/>
              <w:rPr>
                <w:color w:val="2C363A"/>
                <w:shd w:val="clear" w:color="auto" w:fill="FFFFFF"/>
                <w:lang w:val="tr-TR"/>
              </w:rPr>
            </w:pPr>
          </w:p>
        </w:tc>
      </w:tr>
      <w:tr w:rsidR="0084030D" w:rsidRPr="00B010A7" w14:paraId="42ACABF9" w14:textId="77777777" w:rsidTr="00764559">
        <w:trPr>
          <w:trHeight w:val="1920"/>
        </w:trPr>
        <w:tc>
          <w:tcPr>
            <w:tcW w:w="516" w:type="dxa"/>
            <w:vMerge w:val="restart"/>
          </w:tcPr>
          <w:p w14:paraId="20A26959" w14:textId="77777777" w:rsidR="0084030D" w:rsidRPr="00B010A7" w:rsidRDefault="0084030D" w:rsidP="0084030D">
            <w:pPr>
              <w:jc w:val="both"/>
              <w:rPr>
                <w:b/>
                <w:bCs/>
                <w:lang w:val="tr-TR"/>
              </w:rPr>
            </w:pPr>
            <w:r w:rsidRPr="00B010A7">
              <w:rPr>
                <w:b/>
                <w:bCs/>
                <w:lang w:val="tr-TR"/>
              </w:rPr>
              <w:lastRenderedPageBreak/>
              <w:t>3</w:t>
            </w:r>
          </w:p>
        </w:tc>
        <w:tc>
          <w:tcPr>
            <w:tcW w:w="1630" w:type="dxa"/>
            <w:vMerge w:val="restart"/>
          </w:tcPr>
          <w:p w14:paraId="11B0424B" w14:textId="20AC69D9" w:rsidR="0084030D" w:rsidRPr="00B010A7" w:rsidRDefault="0084030D" w:rsidP="0084030D">
            <w:pPr>
              <w:rPr>
                <w:lang w:val="tr-TR"/>
              </w:rPr>
            </w:pPr>
            <w:proofErr w:type="spellStart"/>
            <w:r w:rsidRPr="00B010A7">
              <w:rPr>
                <w:lang w:val="tr-TR"/>
              </w:rPr>
              <w:t>Prof.Dr</w:t>
            </w:r>
            <w:proofErr w:type="spellEnd"/>
            <w:r w:rsidRPr="00B010A7">
              <w:rPr>
                <w:lang w:val="tr-TR"/>
              </w:rPr>
              <w:t>. Sibel SARGUT</w:t>
            </w:r>
          </w:p>
        </w:tc>
        <w:tc>
          <w:tcPr>
            <w:tcW w:w="7760" w:type="dxa"/>
            <w:tcBorders>
              <w:bottom w:val="single" w:sz="18" w:space="0" w:color="auto"/>
            </w:tcBorders>
          </w:tcPr>
          <w:p w14:paraId="6E0FBB4B" w14:textId="42349E6D" w:rsidR="0084030D" w:rsidRPr="00B010A7" w:rsidRDefault="0084030D" w:rsidP="0084030D">
            <w:pPr>
              <w:widowControl w:val="0"/>
              <w:autoSpaceDE w:val="0"/>
              <w:autoSpaceDN w:val="0"/>
              <w:jc w:val="both"/>
              <w:rPr>
                <w:b/>
                <w:bCs/>
                <w:color w:val="2C363A"/>
                <w:shd w:val="clear" w:color="auto" w:fill="FFFFFF"/>
                <w:lang w:val="tr-TR"/>
              </w:rPr>
            </w:pPr>
            <w:bookmarkStart w:id="0" w:name="_Hlk167118368"/>
            <w:r w:rsidRPr="00B010A7">
              <w:rPr>
                <w:b/>
                <w:bCs/>
                <w:color w:val="2C363A"/>
                <w:shd w:val="clear" w:color="auto" w:fill="FFFFFF"/>
                <w:lang w:val="tr-TR"/>
              </w:rPr>
              <w:t>1.Bir Soğutma Sisteminde Kullanılan Farklı Nano Soğutucu Akışkanların Performansa Etkilerinin İncelenmesi</w:t>
            </w:r>
            <w:bookmarkEnd w:id="0"/>
          </w:p>
          <w:p w14:paraId="3868D2BC" w14:textId="77777777" w:rsidR="0084030D" w:rsidRPr="00B010A7" w:rsidRDefault="0084030D" w:rsidP="0084030D">
            <w:pPr>
              <w:jc w:val="both"/>
              <w:rPr>
                <w:lang w:val="tr-TR" w:eastAsia="tr-TR"/>
              </w:rPr>
            </w:pPr>
          </w:p>
          <w:p w14:paraId="6C912F25" w14:textId="4C88D539" w:rsidR="0084030D" w:rsidRPr="00B010A7" w:rsidRDefault="0084030D" w:rsidP="0084030D">
            <w:pPr>
              <w:jc w:val="both"/>
              <w:rPr>
                <w:lang w:val="tr-TR" w:eastAsia="tr-TR"/>
              </w:rPr>
            </w:pPr>
            <w:r w:rsidRPr="00B010A7">
              <w:rPr>
                <w:lang w:val="tr-TR" w:eastAsia="tr-TR"/>
              </w:rPr>
              <w:t xml:space="preserve">Bu çalışmada, farklı nanopartiküllerin seçilen hacim konsantrasyonlarında R134a ve R404A soğutucu akışkanlarına katılarak elde edilen </w:t>
            </w:r>
            <w:proofErr w:type="spellStart"/>
            <w:r w:rsidRPr="00B010A7">
              <w:rPr>
                <w:lang w:val="tr-TR" w:eastAsia="tr-TR"/>
              </w:rPr>
              <w:t>nanosoğutucu</w:t>
            </w:r>
            <w:proofErr w:type="spellEnd"/>
            <w:r w:rsidRPr="00B010A7">
              <w:rPr>
                <w:lang w:val="tr-TR" w:eastAsia="tr-TR"/>
              </w:rPr>
              <w:t xml:space="preserve"> akışkanların “buhar sıkıştırmalı bir soğutma çevriminde” kullanılması bir EES yazılımıyla modellenecektir. Değişkenlerin (farklı nanopartiküller ve soğutucu akışkanlar) soğutma sistemi performans katsayısına (COP) olan etkileri sayısal olarak analiz edilecektir. </w:t>
            </w:r>
          </w:p>
          <w:p w14:paraId="2EC156A6" w14:textId="1EB34FA4" w:rsidR="0084030D" w:rsidRPr="00B010A7" w:rsidRDefault="0084030D" w:rsidP="0084030D">
            <w:pPr>
              <w:pStyle w:val="NormalWeb"/>
              <w:spacing w:before="0" w:beforeAutospacing="0" w:after="160" w:afterAutospacing="0"/>
              <w:jc w:val="both"/>
              <w:rPr>
                <w:rFonts w:eastAsia="Calibri"/>
                <w:color w:val="000000"/>
              </w:rPr>
            </w:pPr>
          </w:p>
          <w:p w14:paraId="31EBEB3F" w14:textId="5255963D" w:rsidR="0084030D" w:rsidRPr="00B010A7" w:rsidRDefault="0084030D" w:rsidP="0084030D">
            <w:pPr>
              <w:tabs>
                <w:tab w:val="left" w:pos="2540"/>
              </w:tabs>
              <w:rPr>
                <w:rFonts w:eastAsia="Calibri"/>
                <w:lang w:val="tr-TR"/>
              </w:rPr>
            </w:pPr>
          </w:p>
        </w:tc>
      </w:tr>
      <w:tr w:rsidR="0084030D" w:rsidRPr="00B010A7" w14:paraId="3687DFA1" w14:textId="77777777" w:rsidTr="00764559">
        <w:trPr>
          <w:trHeight w:val="2124"/>
        </w:trPr>
        <w:tc>
          <w:tcPr>
            <w:tcW w:w="516" w:type="dxa"/>
            <w:vMerge/>
          </w:tcPr>
          <w:p w14:paraId="2C48355A" w14:textId="77777777" w:rsidR="0084030D" w:rsidRPr="00B010A7" w:rsidRDefault="0084030D" w:rsidP="0084030D">
            <w:pPr>
              <w:jc w:val="both"/>
              <w:rPr>
                <w:lang w:val="tr-TR"/>
              </w:rPr>
            </w:pPr>
          </w:p>
        </w:tc>
        <w:tc>
          <w:tcPr>
            <w:tcW w:w="1630" w:type="dxa"/>
            <w:vMerge/>
          </w:tcPr>
          <w:p w14:paraId="69339AD4" w14:textId="77777777" w:rsidR="0084030D" w:rsidRPr="00B010A7" w:rsidRDefault="0084030D" w:rsidP="0084030D">
            <w:pPr>
              <w:jc w:val="both"/>
              <w:rPr>
                <w:lang w:val="tr-TR"/>
              </w:rPr>
            </w:pPr>
          </w:p>
        </w:tc>
        <w:tc>
          <w:tcPr>
            <w:tcW w:w="7760" w:type="dxa"/>
            <w:tcBorders>
              <w:top w:val="single" w:sz="18" w:space="0" w:color="auto"/>
            </w:tcBorders>
          </w:tcPr>
          <w:p w14:paraId="49ED8FCE" w14:textId="49481043" w:rsidR="0084030D" w:rsidRPr="00B010A7" w:rsidRDefault="0084030D" w:rsidP="0084030D">
            <w:pPr>
              <w:pStyle w:val="ListeParagraf"/>
              <w:ind w:left="0"/>
              <w:jc w:val="both"/>
              <w:rPr>
                <w:b/>
                <w:color w:val="000000"/>
                <w:lang w:val="tr-TR"/>
              </w:rPr>
            </w:pPr>
            <w:r w:rsidRPr="00B010A7">
              <w:rPr>
                <w:rFonts w:eastAsia="Calibri"/>
                <w:b/>
                <w:bCs/>
                <w:lang w:val="tr-TR"/>
              </w:rPr>
              <w:t xml:space="preserve"> 2.</w:t>
            </w:r>
            <w:r w:rsidRPr="00B010A7">
              <w:rPr>
                <w:b/>
                <w:color w:val="000000"/>
                <w:lang w:val="tr-TR"/>
              </w:rPr>
              <w:t xml:space="preserve"> </w:t>
            </w:r>
            <w:proofErr w:type="spellStart"/>
            <w:r w:rsidRPr="00B010A7">
              <w:rPr>
                <w:b/>
                <w:color w:val="000000"/>
                <w:lang w:val="tr-TR"/>
              </w:rPr>
              <w:t>Silvinit</w:t>
            </w:r>
            <w:proofErr w:type="spellEnd"/>
            <w:r w:rsidRPr="00B010A7">
              <w:rPr>
                <w:b/>
                <w:color w:val="000000"/>
                <w:lang w:val="tr-TR"/>
              </w:rPr>
              <w:t xml:space="preserve"> Mineralinin Faz Değiştiren Madde Olarak Soğutma Sistemlerinin Performansına Etkisinin </w:t>
            </w:r>
            <w:r w:rsidR="009C6CF0" w:rsidRPr="00B010A7">
              <w:rPr>
                <w:b/>
                <w:color w:val="000000"/>
                <w:lang w:val="tr-TR"/>
              </w:rPr>
              <w:t>İ</w:t>
            </w:r>
            <w:r w:rsidRPr="00B010A7">
              <w:rPr>
                <w:b/>
                <w:color w:val="000000"/>
                <w:lang w:val="tr-TR"/>
              </w:rPr>
              <w:t>ncelenmesi</w:t>
            </w:r>
          </w:p>
          <w:p w14:paraId="69CCD08D" w14:textId="77777777" w:rsidR="0084030D" w:rsidRPr="00B010A7" w:rsidRDefault="0084030D" w:rsidP="0084030D">
            <w:pPr>
              <w:shd w:val="clear" w:color="auto" w:fill="FFFFFF"/>
              <w:jc w:val="both"/>
              <w:rPr>
                <w:color w:val="000000"/>
                <w:lang w:val="tr-TR"/>
              </w:rPr>
            </w:pPr>
          </w:p>
          <w:p w14:paraId="7BC7AEBF" w14:textId="71699B05" w:rsidR="0084030D" w:rsidRPr="00B010A7" w:rsidRDefault="0084030D" w:rsidP="0084030D">
            <w:pPr>
              <w:shd w:val="clear" w:color="auto" w:fill="FFFFFF"/>
              <w:jc w:val="both"/>
              <w:rPr>
                <w:lang w:val="tr-TR"/>
              </w:rPr>
            </w:pPr>
            <w:r w:rsidRPr="00B010A7">
              <w:rPr>
                <w:color w:val="000000"/>
                <w:lang w:val="tr-TR"/>
              </w:rPr>
              <w:t xml:space="preserve">Soğutma sistemlerinin enerji tüketimlerinin azaltılması ve kontrol altına alınması amacı ile kullanılan alternatif yöntemlerden birisi FDM kullanılmasıdır.  Faz değiştiren madde (FDM) olarak çeşitli organik ve inorganik tuzlar faz değişim sıcaklıklarına bağlı olarak soğutma sistemlerinde enerji tüketiminin azaltılması için yaygın olarak kullanılmaktadır. </w:t>
            </w:r>
            <w:r w:rsidRPr="00B010A7">
              <w:rPr>
                <w:lang w:val="tr-TR"/>
              </w:rPr>
              <w:t xml:space="preserve">Hacimsel olarak yüksek gizli erime ısısına sahip olmaları, yüksek ısıl iletkenliğe sahip olmaları ucuz ve kolay bulunabilmeleri inorganik FDM </w:t>
            </w:r>
            <w:proofErr w:type="spellStart"/>
            <w:r w:rsidRPr="00B010A7">
              <w:rPr>
                <w:lang w:val="tr-TR"/>
              </w:rPr>
              <w:t>leri</w:t>
            </w:r>
            <w:proofErr w:type="spellEnd"/>
            <w:r w:rsidRPr="00B010A7">
              <w:rPr>
                <w:lang w:val="tr-TR"/>
              </w:rPr>
              <w:t xml:space="preserve"> bu alanda avantajlı duruma getirmektedir. </w:t>
            </w:r>
            <w:r w:rsidRPr="00B010A7">
              <w:rPr>
                <w:color w:val="000000"/>
                <w:lang w:val="tr-TR"/>
              </w:rPr>
              <w:t xml:space="preserve">Bu çalışma kapsamında da </w:t>
            </w:r>
            <w:proofErr w:type="spellStart"/>
            <w:r w:rsidRPr="00B010A7">
              <w:rPr>
                <w:color w:val="000000"/>
                <w:lang w:val="tr-TR"/>
              </w:rPr>
              <w:t>silvinit</w:t>
            </w:r>
            <w:proofErr w:type="spellEnd"/>
            <w:r w:rsidRPr="00B010A7">
              <w:rPr>
                <w:color w:val="000000"/>
                <w:lang w:val="tr-TR"/>
              </w:rPr>
              <w:t xml:space="preserve"> mineralinden hazırlanan çözeltilerin FDM olarak laboratuvar ölçekli bir soğutma sistemine entegre edilerek </w:t>
            </w:r>
            <w:r w:rsidRPr="00B010A7">
              <w:rPr>
                <w:lang w:val="tr-TR"/>
              </w:rPr>
              <w:t>FDM olarak kullanılabilirliği ve etkinliği incelenecektir.</w:t>
            </w:r>
          </w:p>
        </w:tc>
      </w:tr>
      <w:tr w:rsidR="0084030D" w:rsidRPr="00B010A7" w14:paraId="36C9A33E" w14:textId="77777777" w:rsidTr="00764559">
        <w:tc>
          <w:tcPr>
            <w:tcW w:w="516" w:type="dxa"/>
            <w:vMerge w:val="restart"/>
          </w:tcPr>
          <w:p w14:paraId="6487EF48" w14:textId="4CCE28B3" w:rsidR="0084030D" w:rsidRPr="00B010A7" w:rsidRDefault="0084030D" w:rsidP="0084030D">
            <w:pPr>
              <w:jc w:val="both"/>
              <w:rPr>
                <w:b/>
                <w:bCs/>
                <w:lang w:val="tr-TR"/>
              </w:rPr>
            </w:pPr>
            <w:r w:rsidRPr="00B010A7">
              <w:rPr>
                <w:b/>
                <w:bCs/>
                <w:lang w:val="tr-TR"/>
              </w:rPr>
              <w:t>4</w:t>
            </w:r>
          </w:p>
        </w:tc>
        <w:tc>
          <w:tcPr>
            <w:tcW w:w="1630" w:type="dxa"/>
            <w:vMerge w:val="restart"/>
          </w:tcPr>
          <w:p w14:paraId="4DF3903F" w14:textId="3632BC13" w:rsidR="0084030D" w:rsidRPr="00B010A7" w:rsidRDefault="0084030D" w:rsidP="0084030D">
            <w:pPr>
              <w:rPr>
                <w:lang w:val="tr-TR"/>
              </w:rPr>
            </w:pPr>
            <w:proofErr w:type="spellStart"/>
            <w:r w:rsidRPr="00B010A7">
              <w:rPr>
                <w:lang w:val="tr-TR"/>
              </w:rPr>
              <w:t>Prof.Dr</w:t>
            </w:r>
            <w:proofErr w:type="spellEnd"/>
            <w:r w:rsidRPr="00B010A7">
              <w:rPr>
                <w:lang w:val="tr-TR"/>
              </w:rPr>
              <w:t xml:space="preserve">. </w:t>
            </w:r>
            <w:proofErr w:type="spellStart"/>
            <w:r w:rsidRPr="00B010A7">
              <w:rPr>
                <w:lang w:val="tr-TR"/>
              </w:rPr>
              <w:t>Perviz</w:t>
            </w:r>
            <w:proofErr w:type="spellEnd"/>
            <w:r w:rsidRPr="00B010A7">
              <w:rPr>
                <w:lang w:val="tr-TR"/>
              </w:rPr>
              <w:t xml:space="preserve"> SAYAN</w:t>
            </w:r>
          </w:p>
        </w:tc>
        <w:tc>
          <w:tcPr>
            <w:tcW w:w="7760" w:type="dxa"/>
          </w:tcPr>
          <w:p w14:paraId="017A855B" w14:textId="64A8E05D" w:rsidR="0084030D" w:rsidRPr="00B010A7" w:rsidRDefault="0084030D" w:rsidP="0084030D">
            <w:pPr>
              <w:spacing w:line="360" w:lineRule="atLeast"/>
              <w:jc w:val="both"/>
              <w:rPr>
                <w:b/>
                <w:lang w:val="tr-TR"/>
              </w:rPr>
            </w:pPr>
            <w:r w:rsidRPr="00B010A7">
              <w:rPr>
                <w:b/>
                <w:lang w:val="tr-TR"/>
              </w:rPr>
              <w:t>1</w:t>
            </w:r>
            <w:r w:rsidR="009C6CF0" w:rsidRPr="00B010A7">
              <w:rPr>
                <w:b/>
                <w:lang w:val="tr-TR"/>
              </w:rPr>
              <w:t>.</w:t>
            </w:r>
            <w:r w:rsidRPr="00B010A7">
              <w:rPr>
                <w:b/>
                <w:lang w:val="tr-TR"/>
              </w:rPr>
              <w:t xml:space="preserve"> </w:t>
            </w:r>
            <w:r w:rsidR="009C6CF0" w:rsidRPr="00B010A7">
              <w:rPr>
                <w:b/>
                <w:lang w:val="tr-TR"/>
              </w:rPr>
              <w:t xml:space="preserve">Kesikli Bir </w:t>
            </w:r>
            <w:proofErr w:type="spellStart"/>
            <w:r w:rsidR="009C6CF0" w:rsidRPr="00B010A7">
              <w:rPr>
                <w:b/>
                <w:lang w:val="tr-TR"/>
              </w:rPr>
              <w:t>Kristalizörde</w:t>
            </w:r>
            <w:proofErr w:type="spellEnd"/>
            <w:r w:rsidR="009C6CF0" w:rsidRPr="00B010A7">
              <w:rPr>
                <w:b/>
                <w:lang w:val="tr-TR"/>
              </w:rPr>
              <w:t xml:space="preserve"> </w:t>
            </w:r>
            <w:proofErr w:type="spellStart"/>
            <w:r w:rsidR="009C6CF0" w:rsidRPr="00B010A7">
              <w:rPr>
                <w:b/>
                <w:lang w:val="tr-TR"/>
              </w:rPr>
              <w:t>Pentaeritritol</w:t>
            </w:r>
            <w:proofErr w:type="spellEnd"/>
            <w:r w:rsidR="009C6CF0" w:rsidRPr="00B010A7">
              <w:rPr>
                <w:b/>
                <w:lang w:val="tr-TR"/>
              </w:rPr>
              <w:t xml:space="preserve"> Kristalizasyonun İncelenmesi</w:t>
            </w:r>
          </w:p>
          <w:p w14:paraId="34C0259C" w14:textId="77777777" w:rsidR="0084030D" w:rsidRPr="00B010A7" w:rsidRDefault="0084030D" w:rsidP="0084030D">
            <w:pPr>
              <w:spacing w:line="360" w:lineRule="atLeast"/>
              <w:jc w:val="both"/>
              <w:rPr>
                <w:lang w:val="tr-TR"/>
              </w:rPr>
            </w:pPr>
            <w:proofErr w:type="spellStart"/>
            <w:r w:rsidRPr="00B010A7">
              <w:rPr>
                <w:lang w:val="tr-TR"/>
              </w:rPr>
              <w:t>Pentaeritritol</w:t>
            </w:r>
            <w:proofErr w:type="spellEnd"/>
            <w:r w:rsidRPr="00B010A7">
              <w:rPr>
                <w:lang w:val="tr-TR"/>
              </w:rPr>
              <w:t>, C</w:t>
            </w:r>
            <w:r w:rsidRPr="00B010A7">
              <w:rPr>
                <w:vertAlign w:val="subscript"/>
                <w:lang w:val="tr-TR"/>
              </w:rPr>
              <w:t>5</w:t>
            </w:r>
            <w:r w:rsidRPr="00B010A7">
              <w:rPr>
                <w:lang w:val="tr-TR"/>
              </w:rPr>
              <w:t>H</w:t>
            </w:r>
            <w:r w:rsidRPr="00B010A7">
              <w:rPr>
                <w:vertAlign w:val="subscript"/>
                <w:lang w:val="tr-TR"/>
              </w:rPr>
              <w:t>12</w:t>
            </w:r>
            <w:r w:rsidRPr="00B010A7">
              <w:rPr>
                <w:lang w:val="tr-TR"/>
              </w:rPr>
              <w:t>O</w:t>
            </w:r>
            <w:r w:rsidRPr="00B010A7">
              <w:rPr>
                <w:vertAlign w:val="subscript"/>
                <w:lang w:val="tr-TR"/>
              </w:rPr>
              <w:t>4</w:t>
            </w:r>
            <w:r w:rsidRPr="00B010A7">
              <w:rPr>
                <w:lang w:val="tr-TR"/>
              </w:rPr>
              <w:t xml:space="preserve"> formülüne sahip organik bir bileşiktir. Moleküler yapısı, her metil grubunda bir hidrojen atomunun bir hidroksil (-OH) grubu ile değiştirildiği bir </w:t>
            </w:r>
            <w:proofErr w:type="spellStart"/>
            <w:r w:rsidRPr="00B010A7">
              <w:rPr>
                <w:lang w:val="tr-TR"/>
              </w:rPr>
              <w:t>neopentan</w:t>
            </w:r>
            <w:proofErr w:type="spellEnd"/>
            <w:r w:rsidRPr="00B010A7">
              <w:rPr>
                <w:lang w:val="tr-TR"/>
              </w:rPr>
              <w:t xml:space="preserve"> olarak tanımlanabilmektedir. </w:t>
            </w:r>
            <w:proofErr w:type="spellStart"/>
            <w:r w:rsidRPr="00B010A7">
              <w:rPr>
                <w:lang w:val="tr-TR"/>
              </w:rPr>
              <w:t>Pentaeritritol</w:t>
            </w:r>
            <w:proofErr w:type="spellEnd"/>
            <w:r w:rsidRPr="00B010A7">
              <w:rPr>
                <w:lang w:val="tr-TR"/>
              </w:rPr>
              <w:t xml:space="preserve"> patlayıcıların, plastiklerin, boyaların, reçinelerin, ilaç, kozmetiklerin ve diğer birçok ticari ürünün sentezi ve üretiminde yaygın olarak kullanılmaktadır. Üretim aşamasında ortamda yer alabilen katkı veya safsızlıklar </w:t>
            </w:r>
            <w:proofErr w:type="spellStart"/>
            <w:r w:rsidRPr="00B010A7">
              <w:rPr>
                <w:lang w:val="tr-TR"/>
              </w:rPr>
              <w:t>pentaeritritolun</w:t>
            </w:r>
            <w:proofErr w:type="spellEnd"/>
            <w:r w:rsidRPr="00B010A7">
              <w:rPr>
                <w:lang w:val="tr-TR"/>
              </w:rPr>
              <w:t xml:space="preserve"> morfolojisini ve ürün karakteristiklerinin değişmesine neden olmaktadır. </w:t>
            </w:r>
            <w:proofErr w:type="spellStart"/>
            <w:r w:rsidRPr="00B010A7">
              <w:rPr>
                <w:lang w:val="tr-TR"/>
              </w:rPr>
              <w:t>Pentaeritritolün</w:t>
            </w:r>
            <w:proofErr w:type="spellEnd"/>
            <w:r w:rsidRPr="00B010A7">
              <w:rPr>
                <w:lang w:val="tr-TR"/>
              </w:rPr>
              <w:t xml:space="preserve"> önemli bir hammadde olması nedeniyle katkı ve safsızlıkların kristalizasyon üzerine etkileri halihazırda önemli bir araştırma konusudur. Literatürde formik </w:t>
            </w:r>
            <w:proofErr w:type="spellStart"/>
            <w:r w:rsidRPr="00B010A7">
              <w:rPr>
                <w:lang w:val="tr-TR"/>
              </w:rPr>
              <w:t>asıt</w:t>
            </w:r>
            <w:proofErr w:type="spellEnd"/>
            <w:r w:rsidRPr="00B010A7">
              <w:rPr>
                <w:lang w:val="tr-TR"/>
              </w:rPr>
              <w:t xml:space="preserve">, formaldehit, selüloz, metanol ve </w:t>
            </w:r>
            <w:proofErr w:type="spellStart"/>
            <w:r w:rsidRPr="00B010A7">
              <w:rPr>
                <w:lang w:val="tr-TR"/>
              </w:rPr>
              <w:t>polyvinylpyrrolidonın</w:t>
            </w:r>
            <w:proofErr w:type="spellEnd"/>
            <w:r w:rsidRPr="00B010A7">
              <w:rPr>
                <w:lang w:val="tr-TR"/>
              </w:rPr>
              <w:t xml:space="preserve"> gibi katkıların etkileri incelenmiştir. Önerilen bu çalışmada kullanım alanına göre belirlenecek olan katkı maddelerinin </w:t>
            </w:r>
            <w:proofErr w:type="spellStart"/>
            <w:r w:rsidRPr="00B010A7">
              <w:rPr>
                <w:lang w:val="tr-TR"/>
              </w:rPr>
              <w:t>pentaeritritolun</w:t>
            </w:r>
            <w:proofErr w:type="spellEnd"/>
            <w:r w:rsidRPr="00B010A7">
              <w:rPr>
                <w:lang w:val="tr-TR"/>
              </w:rPr>
              <w:t xml:space="preserve"> morfolojisi, kristalografik yüzeyleri ve büyüme kinetiği üzerine olan etkileri belirlenecektir. Ayrıca elde edilecek </w:t>
            </w:r>
            <w:proofErr w:type="spellStart"/>
            <w:r w:rsidRPr="00B010A7">
              <w:rPr>
                <w:lang w:val="tr-TR"/>
              </w:rPr>
              <w:t>pentaeritritolun</w:t>
            </w:r>
            <w:proofErr w:type="spellEnd"/>
            <w:r w:rsidRPr="00B010A7">
              <w:rPr>
                <w:lang w:val="tr-TR"/>
              </w:rPr>
              <w:t xml:space="preserve"> karakterizasyonu (tane boyutu, filtrasyon özellikleri, termal özellikleri, yapısal formu vb.) belirlenecektir.</w:t>
            </w:r>
          </w:p>
          <w:p w14:paraId="13F19ABB" w14:textId="3028C5A7" w:rsidR="0084030D" w:rsidRPr="00B010A7" w:rsidRDefault="0084030D" w:rsidP="0084030D">
            <w:pPr>
              <w:shd w:val="clear" w:color="auto" w:fill="FFFFFF"/>
              <w:spacing w:line="253" w:lineRule="atLeast"/>
              <w:rPr>
                <w:lang w:val="tr-TR"/>
              </w:rPr>
            </w:pPr>
            <w:r w:rsidRPr="00B010A7">
              <w:rPr>
                <w:b/>
                <w:color w:val="000000"/>
                <w:lang w:val="tr-TR" w:eastAsia="tr-TR"/>
              </w:rPr>
              <w:t xml:space="preserve"> </w:t>
            </w:r>
          </w:p>
        </w:tc>
      </w:tr>
      <w:tr w:rsidR="0084030D" w:rsidRPr="00B010A7" w14:paraId="2614CB34" w14:textId="77777777" w:rsidTr="00764559">
        <w:tc>
          <w:tcPr>
            <w:tcW w:w="516" w:type="dxa"/>
            <w:vMerge/>
          </w:tcPr>
          <w:p w14:paraId="70885AE9" w14:textId="77777777" w:rsidR="0084030D" w:rsidRPr="00B010A7" w:rsidRDefault="0084030D" w:rsidP="0084030D">
            <w:pPr>
              <w:jc w:val="both"/>
              <w:rPr>
                <w:lang w:val="tr-TR"/>
              </w:rPr>
            </w:pPr>
          </w:p>
        </w:tc>
        <w:tc>
          <w:tcPr>
            <w:tcW w:w="1630" w:type="dxa"/>
            <w:vMerge/>
          </w:tcPr>
          <w:p w14:paraId="3A14913C" w14:textId="77777777" w:rsidR="0084030D" w:rsidRPr="00B010A7" w:rsidRDefault="0084030D" w:rsidP="0084030D">
            <w:pPr>
              <w:jc w:val="both"/>
              <w:rPr>
                <w:lang w:val="tr-TR"/>
              </w:rPr>
            </w:pPr>
          </w:p>
        </w:tc>
        <w:tc>
          <w:tcPr>
            <w:tcW w:w="7760" w:type="dxa"/>
          </w:tcPr>
          <w:p w14:paraId="0A8EC21F" w14:textId="77777777" w:rsidR="0084030D" w:rsidRPr="00B010A7" w:rsidRDefault="0084030D" w:rsidP="0084030D">
            <w:pPr>
              <w:shd w:val="clear" w:color="auto" w:fill="FFFFFF"/>
              <w:spacing w:line="253" w:lineRule="atLeast"/>
              <w:rPr>
                <w:b/>
                <w:color w:val="000000"/>
                <w:lang w:val="tr-TR" w:eastAsia="tr-TR"/>
              </w:rPr>
            </w:pPr>
          </w:p>
          <w:p w14:paraId="24240FF0" w14:textId="77777777" w:rsidR="009C6CF0" w:rsidRPr="00B010A7" w:rsidRDefault="009C6CF0" w:rsidP="0084030D">
            <w:pPr>
              <w:shd w:val="clear" w:color="auto" w:fill="FFFFFF"/>
              <w:spacing w:line="253" w:lineRule="atLeast"/>
              <w:rPr>
                <w:b/>
                <w:color w:val="000000"/>
                <w:lang w:val="tr-TR" w:eastAsia="tr-TR"/>
              </w:rPr>
            </w:pPr>
          </w:p>
          <w:p w14:paraId="6ADF35F7" w14:textId="77777777" w:rsidR="009C6CF0" w:rsidRPr="00B010A7" w:rsidRDefault="009C6CF0" w:rsidP="0084030D">
            <w:pPr>
              <w:shd w:val="clear" w:color="auto" w:fill="FFFFFF"/>
              <w:spacing w:line="253" w:lineRule="atLeast"/>
              <w:rPr>
                <w:b/>
                <w:color w:val="000000"/>
                <w:lang w:val="tr-TR" w:eastAsia="tr-TR"/>
              </w:rPr>
            </w:pPr>
          </w:p>
          <w:p w14:paraId="2207F1DC" w14:textId="77777777" w:rsidR="009C6CF0" w:rsidRPr="00B010A7" w:rsidRDefault="009C6CF0" w:rsidP="0084030D">
            <w:pPr>
              <w:shd w:val="clear" w:color="auto" w:fill="FFFFFF"/>
              <w:spacing w:line="253" w:lineRule="atLeast"/>
              <w:rPr>
                <w:b/>
                <w:color w:val="000000"/>
                <w:lang w:val="tr-TR" w:eastAsia="tr-TR"/>
              </w:rPr>
            </w:pPr>
          </w:p>
          <w:p w14:paraId="27336898" w14:textId="55CF4850" w:rsidR="0084030D" w:rsidRPr="00B010A7" w:rsidRDefault="0084030D" w:rsidP="0084030D">
            <w:pPr>
              <w:shd w:val="clear" w:color="auto" w:fill="FFFFFF"/>
              <w:spacing w:line="253" w:lineRule="atLeast"/>
              <w:rPr>
                <w:b/>
                <w:color w:val="000000"/>
                <w:lang w:val="tr-TR" w:eastAsia="tr-TR"/>
              </w:rPr>
            </w:pPr>
            <w:r w:rsidRPr="00B010A7">
              <w:rPr>
                <w:b/>
                <w:color w:val="000000"/>
                <w:lang w:val="tr-TR" w:eastAsia="tr-TR"/>
              </w:rPr>
              <w:t>2</w:t>
            </w:r>
            <w:r w:rsidR="009C6CF0" w:rsidRPr="00B010A7">
              <w:rPr>
                <w:b/>
                <w:color w:val="000000"/>
                <w:lang w:val="tr-TR" w:eastAsia="tr-TR"/>
              </w:rPr>
              <w:t>.</w:t>
            </w:r>
            <w:r w:rsidRPr="00B010A7">
              <w:rPr>
                <w:b/>
                <w:color w:val="000000"/>
                <w:lang w:val="tr-TR" w:eastAsia="tr-TR"/>
              </w:rPr>
              <w:t xml:space="preserve"> </w:t>
            </w:r>
            <w:proofErr w:type="spellStart"/>
            <w:r w:rsidR="009C6CF0" w:rsidRPr="00B010A7">
              <w:rPr>
                <w:b/>
                <w:color w:val="000000"/>
                <w:lang w:val="tr-TR" w:eastAsia="tr-TR"/>
              </w:rPr>
              <w:t>Farkli</w:t>
            </w:r>
            <w:proofErr w:type="spellEnd"/>
            <w:r w:rsidR="009C6CF0" w:rsidRPr="00B010A7">
              <w:rPr>
                <w:b/>
                <w:color w:val="000000"/>
                <w:lang w:val="tr-TR" w:eastAsia="tr-TR"/>
              </w:rPr>
              <w:t xml:space="preserve"> </w:t>
            </w:r>
            <w:proofErr w:type="spellStart"/>
            <w:r w:rsidR="009C6CF0" w:rsidRPr="00B010A7">
              <w:rPr>
                <w:b/>
                <w:color w:val="000000"/>
                <w:lang w:val="tr-TR" w:eastAsia="tr-TR"/>
              </w:rPr>
              <w:t>Çalişma</w:t>
            </w:r>
            <w:proofErr w:type="spellEnd"/>
            <w:r w:rsidR="009C6CF0" w:rsidRPr="00B010A7">
              <w:rPr>
                <w:b/>
                <w:color w:val="000000"/>
                <w:lang w:val="tr-TR" w:eastAsia="tr-TR"/>
              </w:rPr>
              <w:t xml:space="preserve"> </w:t>
            </w:r>
            <w:proofErr w:type="spellStart"/>
            <w:r w:rsidR="009C6CF0" w:rsidRPr="00B010A7">
              <w:rPr>
                <w:b/>
                <w:color w:val="000000"/>
                <w:lang w:val="tr-TR" w:eastAsia="tr-TR"/>
              </w:rPr>
              <w:t>Koşullarinda</w:t>
            </w:r>
            <w:proofErr w:type="spellEnd"/>
            <w:r w:rsidR="009C6CF0" w:rsidRPr="00B010A7">
              <w:rPr>
                <w:b/>
                <w:color w:val="000000"/>
                <w:lang w:val="tr-TR" w:eastAsia="tr-TR"/>
              </w:rPr>
              <w:t xml:space="preserve"> Biyokütle Pirolizinin İncelenmesi</w:t>
            </w:r>
          </w:p>
          <w:p w14:paraId="7A404949" w14:textId="77777777" w:rsidR="0084030D" w:rsidRPr="00B010A7" w:rsidRDefault="0084030D" w:rsidP="0084030D">
            <w:pPr>
              <w:shd w:val="clear" w:color="auto" w:fill="FFFFFF"/>
              <w:rPr>
                <w:color w:val="000000"/>
                <w:lang w:val="tr-TR" w:eastAsia="tr-TR"/>
              </w:rPr>
            </w:pPr>
            <w:r w:rsidRPr="00B010A7">
              <w:rPr>
                <w:color w:val="000000"/>
                <w:lang w:val="tr-TR" w:eastAsia="tr-TR"/>
              </w:rPr>
              <w:t> </w:t>
            </w:r>
          </w:p>
          <w:p w14:paraId="0F486CF5" w14:textId="77777777" w:rsidR="0084030D" w:rsidRPr="00B010A7" w:rsidRDefault="0084030D" w:rsidP="0084030D">
            <w:pPr>
              <w:shd w:val="clear" w:color="auto" w:fill="FFFFFF"/>
              <w:jc w:val="both"/>
              <w:rPr>
                <w:lang w:val="tr-TR" w:eastAsia="tr-TR"/>
              </w:rPr>
            </w:pPr>
            <w:proofErr w:type="spellStart"/>
            <w:r w:rsidRPr="00B010A7">
              <w:rPr>
                <w:lang w:val="tr-TR" w:eastAsia="tr-TR"/>
              </w:rPr>
              <w:t>Proliz</w:t>
            </w:r>
            <w:proofErr w:type="spellEnd"/>
            <w:r w:rsidRPr="00B010A7">
              <w:rPr>
                <w:lang w:val="tr-TR" w:eastAsia="tr-TR"/>
              </w:rPr>
              <w:t xml:space="preserve"> işlemi oksijensiz (inert) bir </w:t>
            </w:r>
            <w:proofErr w:type="spellStart"/>
            <w:r w:rsidRPr="00B010A7">
              <w:rPr>
                <w:lang w:val="tr-TR" w:eastAsia="tr-TR"/>
              </w:rPr>
              <w:t>ortmda</w:t>
            </w:r>
            <w:proofErr w:type="spellEnd"/>
            <w:r w:rsidRPr="00B010A7">
              <w:rPr>
                <w:lang w:val="tr-TR" w:eastAsia="tr-TR"/>
              </w:rPr>
              <w:t xml:space="preserve"> biyokütlenin termal ayrışması ile gaz (sentez gazı), sıvı (</w:t>
            </w:r>
            <w:proofErr w:type="spellStart"/>
            <w:r w:rsidRPr="00B010A7">
              <w:rPr>
                <w:lang w:val="tr-TR" w:eastAsia="tr-TR"/>
              </w:rPr>
              <w:t>biyo</w:t>
            </w:r>
            <w:proofErr w:type="spellEnd"/>
            <w:r w:rsidRPr="00B010A7">
              <w:rPr>
                <w:lang w:val="tr-TR" w:eastAsia="tr-TR"/>
              </w:rPr>
              <w:t>-yağ) ve katı kalıntılar (</w:t>
            </w:r>
            <w:proofErr w:type="spellStart"/>
            <w:r w:rsidRPr="00B010A7">
              <w:rPr>
                <w:lang w:val="tr-TR" w:eastAsia="tr-TR"/>
              </w:rPr>
              <w:t>biyokömür</w:t>
            </w:r>
            <w:proofErr w:type="spellEnd"/>
            <w:r w:rsidRPr="00B010A7">
              <w:rPr>
                <w:lang w:val="tr-TR" w:eastAsia="tr-TR"/>
              </w:rPr>
              <w:t xml:space="preserve">) dahil olmak üzere çeşitli pirolitik ürünlerin üretilmesi işlemidir. Bu çalışma kapsamında, seçilecek biyokütle örnekleri için piroliz deneylerinin gerçekleştirilmesi, değerli kimyasallara ve yakıta dönüştürülmesi hedeflenmektedir. İşlem laboratuvar tipi </w:t>
            </w:r>
            <w:proofErr w:type="spellStart"/>
            <w:r w:rsidRPr="00B010A7">
              <w:rPr>
                <w:lang w:val="tr-TR" w:eastAsia="tr-TR"/>
              </w:rPr>
              <w:t>proliz</w:t>
            </w:r>
            <w:proofErr w:type="spellEnd"/>
            <w:r w:rsidRPr="00B010A7">
              <w:rPr>
                <w:lang w:val="tr-TR" w:eastAsia="tr-TR"/>
              </w:rPr>
              <w:t xml:space="preserve"> ünitesinde farklı çalışma koşullarında gerçekleştirilecek ve elde edilecek ürünlerin yapısal ve morfolojik karakterizasyonu yapılacaktır.</w:t>
            </w:r>
          </w:p>
          <w:p w14:paraId="4214768D" w14:textId="621CF784" w:rsidR="0084030D" w:rsidRPr="00B010A7" w:rsidRDefault="0084030D" w:rsidP="0084030D">
            <w:pPr>
              <w:jc w:val="both"/>
              <w:rPr>
                <w:lang w:val="tr-TR"/>
              </w:rPr>
            </w:pPr>
          </w:p>
        </w:tc>
      </w:tr>
      <w:tr w:rsidR="0084030D" w:rsidRPr="00B010A7" w14:paraId="7A73517E" w14:textId="77777777" w:rsidTr="00764559">
        <w:tc>
          <w:tcPr>
            <w:tcW w:w="516" w:type="dxa"/>
            <w:vMerge w:val="restart"/>
          </w:tcPr>
          <w:p w14:paraId="06C4446A" w14:textId="6ED87ACC" w:rsidR="0084030D" w:rsidRPr="00B010A7" w:rsidRDefault="0084030D" w:rsidP="0084030D">
            <w:pPr>
              <w:jc w:val="both"/>
              <w:rPr>
                <w:b/>
                <w:bCs/>
                <w:lang w:val="tr-TR"/>
              </w:rPr>
            </w:pPr>
            <w:r w:rsidRPr="00B010A7">
              <w:rPr>
                <w:b/>
                <w:bCs/>
                <w:lang w:val="tr-TR"/>
              </w:rPr>
              <w:t>5</w:t>
            </w:r>
          </w:p>
        </w:tc>
        <w:tc>
          <w:tcPr>
            <w:tcW w:w="1630" w:type="dxa"/>
            <w:vMerge w:val="restart"/>
          </w:tcPr>
          <w:p w14:paraId="328144AA" w14:textId="69DCFC5B" w:rsidR="0084030D" w:rsidRPr="00B010A7" w:rsidRDefault="0084030D" w:rsidP="0084030D">
            <w:pPr>
              <w:rPr>
                <w:lang w:val="tr-TR"/>
              </w:rPr>
            </w:pPr>
            <w:proofErr w:type="spellStart"/>
            <w:r w:rsidRPr="00B010A7">
              <w:rPr>
                <w:lang w:val="tr-TR"/>
              </w:rPr>
              <w:t>Prof.Dr</w:t>
            </w:r>
            <w:proofErr w:type="spellEnd"/>
            <w:r w:rsidRPr="00B010A7">
              <w:rPr>
                <w:lang w:val="tr-TR"/>
              </w:rPr>
              <w:t>. Ebru MAN</w:t>
            </w:r>
            <w:r w:rsidRPr="00B010A7">
              <w:rPr>
                <w:rFonts w:eastAsia="Calibri"/>
                <w:lang w:val="tr-TR"/>
              </w:rPr>
              <w:t>Ç</w:t>
            </w:r>
            <w:r w:rsidRPr="00B010A7">
              <w:rPr>
                <w:lang w:val="tr-TR"/>
              </w:rPr>
              <w:t>UHAN</w:t>
            </w:r>
          </w:p>
        </w:tc>
        <w:tc>
          <w:tcPr>
            <w:tcW w:w="7760" w:type="dxa"/>
          </w:tcPr>
          <w:p w14:paraId="0D1EB586" w14:textId="6DDD61D2" w:rsidR="0084030D" w:rsidRPr="00B010A7" w:rsidRDefault="009C6CF0" w:rsidP="009C6CF0">
            <w:pPr>
              <w:spacing w:line="360" w:lineRule="auto"/>
              <w:jc w:val="both"/>
              <w:rPr>
                <w:b/>
                <w:color w:val="000000"/>
                <w:lang w:val="tr-TR"/>
              </w:rPr>
            </w:pPr>
            <w:r w:rsidRPr="00B010A7">
              <w:rPr>
                <w:b/>
                <w:color w:val="000000"/>
                <w:lang w:val="tr-TR"/>
              </w:rPr>
              <w:t>1.</w:t>
            </w:r>
            <w:r w:rsidR="0084030D" w:rsidRPr="00B010A7">
              <w:rPr>
                <w:b/>
                <w:color w:val="000000"/>
                <w:lang w:val="tr-TR"/>
              </w:rPr>
              <w:t xml:space="preserve">Buharlaşmalı bir soğutma sistemi tasarım parametrelerinin sayısal ve deneysel incelenmesi </w:t>
            </w:r>
          </w:p>
          <w:p w14:paraId="24340367" w14:textId="25D643B7" w:rsidR="0084030D" w:rsidRPr="00B010A7" w:rsidRDefault="0084030D" w:rsidP="009C6CF0">
            <w:pPr>
              <w:spacing w:line="360" w:lineRule="auto"/>
              <w:jc w:val="both"/>
              <w:rPr>
                <w:lang w:val="tr-TR"/>
              </w:rPr>
            </w:pPr>
            <w:r w:rsidRPr="00B010A7">
              <w:rPr>
                <w:lang w:val="tr-TR"/>
              </w:rPr>
              <w:t>Bu çalışmada buharlaşmalı bir soğutma sistemi modellenerek, tasarım parametrelerinin (dış hava sıcaklığı, bağıl nem, havanın kütlesel debisi vb.) sistem performansına (COP) etkileri EES (</w:t>
            </w:r>
            <w:proofErr w:type="spellStart"/>
            <w:r w:rsidRPr="00B010A7">
              <w:rPr>
                <w:lang w:val="tr-TR"/>
              </w:rPr>
              <w:t>Engineering</w:t>
            </w:r>
            <w:proofErr w:type="spellEnd"/>
            <w:r w:rsidRPr="00B010A7">
              <w:rPr>
                <w:lang w:val="tr-TR"/>
              </w:rPr>
              <w:t xml:space="preserve"> </w:t>
            </w:r>
            <w:proofErr w:type="spellStart"/>
            <w:r w:rsidRPr="00B010A7">
              <w:rPr>
                <w:lang w:val="tr-TR"/>
              </w:rPr>
              <w:t>Equation</w:t>
            </w:r>
            <w:proofErr w:type="spellEnd"/>
            <w:r w:rsidRPr="00B010A7">
              <w:rPr>
                <w:lang w:val="tr-TR"/>
              </w:rPr>
              <w:t xml:space="preserve"> </w:t>
            </w:r>
            <w:proofErr w:type="spellStart"/>
            <w:r w:rsidRPr="00B010A7">
              <w:rPr>
                <w:lang w:val="tr-TR"/>
              </w:rPr>
              <w:t>Solver</w:t>
            </w:r>
            <w:proofErr w:type="spellEnd"/>
            <w:r w:rsidRPr="00B010A7">
              <w:rPr>
                <w:lang w:val="tr-TR"/>
              </w:rPr>
              <w:t xml:space="preserve">) yazılımı kullanılarak sayısal olarak </w:t>
            </w:r>
            <w:proofErr w:type="gramStart"/>
            <w:r w:rsidRPr="00B010A7">
              <w:rPr>
                <w:lang w:val="tr-TR"/>
              </w:rPr>
              <w:t>belirlenecektir..</w:t>
            </w:r>
            <w:proofErr w:type="gramEnd"/>
            <w:r w:rsidRPr="00B010A7">
              <w:rPr>
                <w:lang w:val="tr-TR"/>
              </w:rPr>
              <w:t xml:space="preserve"> Deneysel çalışmalardan </w:t>
            </w:r>
            <w:proofErr w:type="spellStart"/>
            <w:r w:rsidRPr="00B010A7">
              <w:rPr>
                <w:lang w:val="tr-TR"/>
              </w:rPr>
              <w:t>toğlanan</w:t>
            </w:r>
            <w:proofErr w:type="spellEnd"/>
            <w:r w:rsidRPr="00B010A7">
              <w:rPr>
                <w:lang w:val="tr-TR"/>
              </w:rPr>
              <w:t xml:space="preserve"> veriler ile karşılaştırılarak sistem tasarımı doğrulanacaktır. </w:t>
            </w:r>
          </w:p>
        </w:tc>
      </w:tr>
      <w:tr w:rsidR="0084030D" w:rsidRPr="00B010A7" w14:paraId="320120C8" w14:textId="77777777" w:rsidTr="00764559">
        <w:tc>
          <w:tcPr>
            <w:tcW w:w="516" w:type="dxa"/>
            <w:vMerge/>
          </w:tcPr>
          <w:p w14:paraId="350A4F20" w14:textId="77777777" w:rsidR="0084030D" w:rsidRPr="00B010A7" w:rsidRDefault="0084030D" w:rsidP="0084030D">
            <w:pPr>
              <w:jc w:val="both"/>
              <w:rPr>
                <w:lang w:val="tr-TR"/>
              </w:rPr>
            </w:pPr>
          </w:p>
        </w:tc>
        <w:tc>
          <w:tcPr>
            <w:tcW w:w="1630" w:type="dxa"/>
            <w:vMerge/>
          </w:tcPr>
          <w:p w14:paraId="678A5E4E" w14:textId="77777777" w:rsidR="0084030D" w:rsidRPr="00B010A7" w:rsidRDefault="0084030D" w:rsidP="0084030D">
            <w:pPr>
              <w:jc w:val="both"/>
              <w:rPr>
                <w:lang w:val="tr-TR"/>
              </w:rPr>
            </w:pPr>
          </w:p>
        </w:tc>
        <w:tc>
          <w:tcPr>
            <w:tcW w:w="7760" w:type="dxa"/>
          </w:tcPr>
          <w:p w14:paraId="14D9F1FA" w14:textId="75598904" w:rsidR="0084030D" w:rsidRPr="00B010A7" w:rsidRDefault="009C6CF0" w:rsidP="009C6CF0">
            <w:pPr>
              <w:widowControl w:val="0"/>
              <w:autoSpaceDE w:val="0"/>
              <w:autoSpaceDN w:val="0"/>
              <w:spacing w:before="8" w:after="160" w:line="360" w:lineRule="auto"/>
              <w:jc w:val="both"/>
              <w:rPr>
                <w:b/>
                <w:lang w:val="tr-TR"/>
              </w:rPr>
            </w:pPr>
            <w:r w:rsidRPr="00B010A7">
              <w:rPr>
                <w:rFonts w:eastAsia="Calibri"/>
                <w:b/>
                <w:bCs/>
                <w:lang w:val="tr-TR"/>
              </w:rPr>
              <w:t>2.</w:t>
            </w:r>
            <w:r w:rsidR="0084030D" w:rsidRPr="00B010A7">
              <w:rPr>
                <w:rFonts w:eastAsia="Calibri"/>
                <w:lang w:val="tr-TR"/>
              </w:rPr>
              <w:t xml:space="preserve"> </w:t>
            </w:r>
            <w:r w:rsidR="0084030D" w:rsidRPr="00B010A7">
              <w:rPr>
                <w:b/>
                <w:lang w:val="tr-TR"/>
              </w:rPr>
              <w:t>Türkiye'nin iklim bölgelerini temsil eden şehirleri için ısıtma ve soğutma derece-gün değerleri kullanılarak optimum duvar yalıtım kalınlığı ile enerji tasarrufu sağlanması</w:t>
            </w:r>
          </w:p>
          <w:p w14:paraId="4250D4D1" w14:textId="06EA6062" w:rsidR="0084030D" w:rsidRPr="00B010A7" w:rsidRDefault="0084030D" w:rsidP="009C6CF0">
            <w:pPr>
              <w:widowControl w:val="0"/>
              <w:autoSpaceDE w:val="0"/>
              <w:autoSpaceDN w:val="0"/>
              <w:spacing w:before="8" w:line="360" w:lineRule="auto"/>
              <w:jc w:val="both"/>
              <w:rPr>
                <w:lang w:val="tr-TR"/>
              </w:rPr>
            </w:pPr>
            <w:r w:rsidRPr="00B010A7">
              <w:rPr>
                <w:lang w:val="tr-TR"/>
              </w:rPr>
              <w:t xml:space="preserve">Bir binanın (Yaz-Kış) yıllık </w:t>
            </w:r>
            <w:proofErr w:type="gramStart"/>
            <w:r w:rsidRPr="00B010A7">
              <w:rPr>
                <w:lang w:val="tr-TR"/>
              </w:rPr>
              <w:t>ortalama  enerji</w:t>
            </w:r>
            <w:proofErr w:type="gramEnd"/>
            <w:r w:rsidRPr="00B010A7">
              <w:rPr>
                <w:lang w:val="tr-TR"/>
              </w:rPr>
              <w:t xml:space="preserve"> tüketimini tahmin etmek için en basit hesaplama olan </w:t>
            </w:r>
            <w:r w:rsidRPr="00B010A7">
              <w:rPr>
                <w:bCs/>
                <w:lang w:val="tr-TR"/>
              </w:rPr>
              <w:t>derece-gün yöntemi</w:t>
            </w:r>
            <w:r w:rsidRPr="00B010A7">
              <w:rPr>
                <w:lang w:val="tr-TR"/>
              </w:rPr>
              <w:t xml:space="preserve"> kullanılacaktır. Dört iklim bölgesini temsil eden şehirler (İstanbul, Ankara, İzmir, Kars) binalarda ısıtma için en çok tercih edilen 2 farklı yakıt (doğal gaz ve kömür) ve 4 farklı yalıtım malzemesi (EPS, XPS, Taş yünü ve </w:t>
            </w:r>
            <w:proofErr w:type="spellStart"/>
            <w:r w:rsidRPr="00B010A7">
              <w:rPr>
                <w:lang w:val="tr-TR"/>
              </w:rPr>
              <w:t>Aerojel</w:t>
            </w:r>
            <w:proofErr w:type="spellEnd"/>
            <w:r w:rsidRPr="00B010A7">
              <w:rPr>
                <w:lang w:val="tr-TR"/>
              </w:rPr>
              <w:t xml:space="preserve">) kullanıldığı durumlarda dış duvarların optimum yalıtım kalınlıkları hesaplanacaktır. Optimum kalınlıkta kullanılan farklı izolasyon malzeme ve yakıtların enerji tasarrufuna, yıllık enerji maliyetine ve geri dönüşüm süresine etkisi hesaplanarak karşılaştırılacaktır. Bulunan sonuçlar kullanılarak Türkiye’nin farklı iklim bölgelerini temsil eden şehirlerde yapılacak binalar için en uygun izolasyon malzemesi tipi, optimum yalıtım kalınlığı, binada yapılacak enerji tasarrufu ve yapılan yatırımın geri dönüşüm süresi önerilebilecektir.  Sonuç olarak, binaların yalıtımıyla önemli bir miktarda enerji tasarrufu ve çevre kirliliğinde önemli bir azalma sağlanabilecektir. </w:t>
            </w:r>
          </w:p>
        </w:tc>
      </w:tr>
      <w:tr w:rsidR="0084030D" w:rsidRPr="00B010A7" w14:paraId="1473F0F0" w14:textId="77777777" w:rsidTr="00764559">
        <w:tc>
          <w:tcPr>
            <w:tcW w:w="516" w:type="dxa"/>
          </w:tcPr>
          <w:p w14:paraId="2392105C" w14:textId="35D63983" w:rsidR="0084030D" w:rsidRPr="00B010A7" w:rsidRDefault="0084030D" w:rsidP="0084030D">
            <w:pPr>
              <w:jc w:val="both"/>
              <w:rPr>
                <w:b/>
                <w:bCs/>
                <w:lang w:val="tr-TR"/>
              </w:rPr>
            </w:pPr>
            <w:r w:rsidRPr="00B010A7">
              <w:rPr>
                <w:b/>
                <w:bCs/>
                <w:lang w:val="tr-TR"/>
              </w:rPr>
              <w:t>6</w:t>
            </w:r>
          </w:p>
        </w:tc>
        <w:tc>
          <w:tcPr>
            <w:tcW w:w="1630" w:type="dxa"/>
          </w:tcPr>
          <w:p w14:paraId="358A5C55" w14:textId="354EF01B" w:rsidR="0084030D" w:rsidRPr="00B010A7" w:rsidRDefault="0084030D" w:rsidP="0084030D">
            <w:pPr>
              <w:rPr>
                <w:lang w:val="tr-TR"/>
              </w:rPr>
            </w:pPr>
            <w:r w:rsidRPr="00B010A7">
              <w:rPr>
                <w:lang w:val="tr-TR"/>
              </w:rPr>
              <w:t>Doç. Dr. Neslihan Alemdar YAYLA</w:t>
            </w:r>
          </w:p>
        </w:tc>
        <w:tc>
          <w:tcPr>
            <w:tcW w:w="7760" w:type="dxa"/>
          </w:tcPr>
          <w:p w14:paraId="398EC00D" w14:textId="76FCA5D3" w:rsidR="0084030D" w:rsidRPr="00B010A7" w:rsidRDefault="0084030D" w:rsidP="00764559">
            <w:pPr>
              <w:pStyle w:val="ListeParagraf"/>
              <w:numPr>
                <w:ilvl w:val="0"/>
                <w:numId w:val="2"/>
              </w:numPr>
              <w:spacing w:line="360" w:lineRule="auto"/>
              <w:rPr>
                <w:b/>
                <w:bCs/>
                <w:color w:val="2C363A"/>
                <w:shd w:val="clear" w:color="auto" w:fill="FFFFFF"/>
                <w:lang w:val="tr-TR"/>
              </w:rPr>
            </w:pPr>
            <w:r w:rsidRPr="00B010A7">
              <w:rPr>
                <w:b/>
                <w:bCs/>
                <w:color w:val="2C363A"/>
                <w:shd w:val="clear" w:color="auto" w:fill="FFFFFF"/>
                <w:lang w:val="tr-TR"/>
              </w:rPr>
              <w:t xml:space="preserve">Biyomedikal uygulamalar için iletken polimer üretimi  </w:t>
            </w:r>
          </w:p>
          <w:p w14:paraId="32247189" w14:textId="3D03D3CF" w:rsidR="0084030D" w:rsidRPr="00B010A7" w:rsidRDefault="0084030D" w:rsidP="0084030D">
            <w:pPr>
              <w:pStyle w:val="ListeParagraf"/>
              <w:ind w:left="360"/>
              <w:jc w:val="both"/>
              <w:rPr>
                <w:color w:val="2C363A"/>
                <w:shd w:val="clear" w:color="auto" w:fill="FFFFFF"/>
                <w:lang w:val="tr-TR"/>
              </w:rPr>
            </w:pPr>
            <w:r w:rsidRPr="00B010A7">
              <w:rPr>
                <w:color w:val="2C363A"/>
                <w:shd w:val="clear" w:color="auto" w:fill="FFFFFF"/>
                <w:lang w:val="tr-TR"/>
              </w:rPr>
              <w:t xml:space="preserve">Günümüzde biyomedikal uygulamalarda polimerler yaygınlıkla kullanılmaktadır. Özellikle bu grup içerisinde iletken polimerlerin kullanımı oldukça dikkat çekmektedir. Bu çalışmada bunlar dikkate alınarak biyomedikal uygulamalarda kullanılabilecek iletken özellikte polimerik malzemeler üretilecektir. </w:t>
            </w:r>
          </w:p>
          <w:p w14:paraId="18050A97" w14:textId="19DF35E1" w:rsidR="0084030D" w:rsidRPr="00B010A7" w:rsidRDefault="0084030D" w:rsidP="0084030D">
            <w:pPr>
              <w:pStyle w:val="ListeParagraf"/>
              <w:spacing w:line="360" w:lineRule="auto"/>
              <w:ind w:left="360"/>
              <w:rPr>
                <w:b/>
                <w:bCs/>
                <w:color w:val="2C363A"/>
                <w:shd w:val="clear" w:color="auto" w:fill="FFFFFF"/>
                <w:lang w:val="tr-TR"/>
              </w:rPr>
            </w:pPr>
          </w:p>
        </w:tc>
      </w:tr>
      <w:tr w:rsidR="0084030D" w:rsidRPr="00B010A7" w14:paraId="601B4B37" w14:textId="77777777" w:rsidTr="00764559">
        <w:tc>
          <w:tcPr>
            <w:tcW w:w="516" w:type="dxa"/>
            <w:vMerge w:val="restart"/>
          </w:tcPr>
          <w:p w14:paraId="0AC01E58" w14:textId="7EE19DF3" w:rsidR="0084030D" w:rsidRPr="00B010A7" w:rsidRDefault="0084030D" w:rsidP="0084030D">
            <w:pPr>
              <w:jc w:val="both"/>
              <w:rPr>
                <w:b/>
                <w:bCs/>
                <w:lang w:val="tr-TR"/>
              </w:rPr>
            </w:pPr>
            <w:r w:rsidRPr="00B010A7">
              <w:rPr>
                <w:b/>
                <w:bCs/>
                <w:lang w:val="tr-TR"/>
              </w:rPr>
              <w:t>7</w:t>
            </w:r>
          </w:p>
        </w:tc>
        <w:tc>
          <w:tcPr>
            <w:tcW w:w="1630" w:type="dxa"/>
            <w:vMerge w:val="restart"/>
          </w:tcPr>
          <w:p w14:paraId="0758DA02" w14:textId="6A7BF385" w:rsidR="0084030D" w:rsidRPr="00B010A7" w:rsidRDefault="0084030D" w:rsidP="0084030D">
            <w:pPr>
              <w:rPr>
                <w:lang w:val="tr-TR"/>
              </w:rPr>
            </w:pPr>
            <w:proofErr w:type="spellStart"/>
            <w:r w:rsidRPr="00B010A7">
              <w:rPr>
                <w:lang w:val="tr-TR"/>
              </w:rPr>
              <w:t>Doç.Dr</w:t>
            </w:r>
            <w:proofErr w:type="spellEnd"/>
            <w:r w:rsidRPr="00B010A7">
              <w:rPr>
                <w:lang w:val="tr-TR"/>
              </w:rPr>
              <w:t xml:space="preserve">. Özge </w:t>
            </w:r>
            <w:proofErr w:type="spellStart"/>
            <w:r w:rsidRPr="00B010A7">
              <w:rPr>
                <w:lang w:val="tr-TR"/>
              </w:rPr>
              <w:t>Kerkez</w:t>
            </w:r>
            <w:proofErr w:type="spellEnd"/>
            <w:r w:rsidRPr="00B010A7">
              <w:rPr>
                <w:lang w:val="tr-TR"/>
              </w:rPr>
              <w:t xml:space="preserve"> KUYUMCU</w:t>
            </w:r>
          </w:p>
        </w:tc>
        <w:tc>
          <w:tcPr>
            <w:tcW w:w="7760" w:type="dxa"/>
          </w:tcPr>
          <w:p w14:paraId="2C6D3B42" w14:textId="004CE939" w:rsidR="0084030D" w:rsidRPr="00B010A7" w:rsidRDefault="009C6CF0" w:rsidP="009C6CF0">
            <w:pPr>
              <w:jc w:val="both"/>
              <w:rPr>
                <w:b/>
                <w:bCs/>
                <w:color w:val="2C363A"/>
                <w:shd w:val="clear" w:color="auto" w:fill="FFFFFF"/>
                <w:lang w:val="tr-TR"/>
              </w:rPr>
            </w:pPr>
            <w:r w:rsidRPr="00B010A7">
              <w:rPr>
                <w:b/>
                <w:bCs/>
                <w:color w:val="2C363A"/>
                <w:shd w:val="clear" w:color="auto" w:fill="FFFFFF"/>
                <w:lang w:val="tr-TR"/>
              </w:rPr>
              <w:t>1.</w:t>
            </w:r>
            <w:r w:rsidR="0084030D" w:rsidRPr="00B010A7">
              <w:rPr>
                <w:b/>
                <w:bCs/>
                <w:color w:val="2C363A"/>
                <w:shd w:val="clear" w:color="auto" w:fill="FFFFFF"/>
                <w:lang w:val="tr-TR"/>
              </w:rPr>
              <w:t xml:space="preserve">Proje </w:t>
            </w:r>
            <w:proofErr w:type="gramStart"/>
            <w:r w:rsidR="0084030D" w:rsidRPr="00B010A7">
              <w:rPr>
                <w:b/>
                <w:bCs/>
                <w:color w:val="2C363A"/>
                <w:shd w:val="clear" w:color="auto" w:fill="FFFFFF"/>
                <w:lang w:val="tr-TR"/>
              </w:rPr>
              <w:t>Konusu  2209</w:t>
            </w:r>
            <w:proofErr w:type="gramEnd"/>
            <w:r w:rsidR="0084030D" w:rsidRPr="00B010A7">
              <w:rPr>
                <w:b/>
                <w:bCs/>
                <w:color w:val="2C363A"/>
                <w:shd w:val="clear" w:color="auto" w:fill="FFFFFF"/>
                <w:lang w:val="tr-TR"/>
              </w:rPr>
              <w:t xml:space="preserve"> </w:t>
            </w:r>
            <w:proofErr w:type="spellStart"/>
            <w:r w:rsidR="0084030D" w:rsidRPr="00B010A7">
              <w:rPr>
                <w:b/>
                <w:bCs/>
                <w:color w:val="2C363A"/>
                <w:shd w:val="clear" w:color="auto" w:fill="FFFFFF"/>
                <w:lang w:val="tr-TR"/>
              </w:rPr>
              <w:t>Tubitak</w:t>
            </w:r>
            <w:proofErr w:type="spellEnd"/>
            <w:r w:rsidR="0084030D" w:rsidRPr="00B010A7">
              <w:rPr>
                <w:b/>
                <w:bCs/>
                <w:color w:val="2C363A"/>
                <w:shd w:val="clear" w:color="auto" w:fill="FFFFFF"/>
                <w:lang w:val="tr-TR"/>
              </w:rPr>
              <w:t xml:space="preserve"> Projesi Kapsamında Değerlendirilecektir.    </w:t>
            </w:r>
          </w:p>
          <w:p w14:paraId="758716DC" w14:textId="77777777" w:rsidR="0084030D" w:rsidRPr="00B010A7" w:rsidRDefault="0084030D" w:rsidP="009C6CF0">
            <w:pPr>
              <w:jc w:val="both"/>
              <w:rPr>
                <w:rFonts w:eastAsiaTheme="minorHAnsi"/>
                <w:b/>
                <w:bCs/>
                <w:color w:val="2C363A"/>
                <w:shd w:val="clear" w:color="auto" w:fill="FFFFFF"/>
                <w:lang w:val="tr-TR" w:eastAsia="en-GB"/>
              </w:rPr>
            </w:pPr>
            <w:r w:rsidRPr="00B010A7">
              <w:rPr>
                <w:rFonts w:eastAsiaTheme="minorHAnsi"/>
                <w:b/>
                <w:bCs/>
                <w:color w:val="2C363A"/>
                <w:highlight w:val="yellow"/>
                <w:shd w:val="clear" w:color="auto" w:fill="FFFFFF"/>
                <w:lang w:val="tr-TR" w:eastAsia="en-GB"/>
              </w:rPr>
              <w:t>Dolu- Seçilemez</w:t>
            </w:r>
          </w:p>
          <w:p w14:paraId="5B1E3A73" w14:textId="1EF1C359" w:rsidR="0084030D" w:rsidRPr="00B010A7" w:rsidRDefault="0084030D" w:rsidP="009C6CF0">
            <w:pPr>
              <w:pStyle w:val="NormalWeb"/>
              <w:spacing w:before="0" w:beforeAutospacing="0" w:after="0" w:afterAutospacing="0"/>
              <w:rPr>
                <w:rFonts w:eastAsiaTheme="minorHAnsi"/>
                <w:b/>
                <w:bCs/>
                <w:color w:val="2C363A"/>
                <w:shd w:val="clear" w:color="auto" w:fill="FFFFFF"/>
                <w:lang w:eastAsia="en-GB"/>
              </w:rPr>
            </w:pPr>
            <w:proofErr w:type="gramStart"/>
            <w:r w:rsidRPr="00B010A7">
              <w:rPr>
                <w:rFonts w:eastAsiaTheme="minorHAnsi"/>
                <w:b/>
                <w:bCs/>
                <w:color w:val="2C363A"/>
                <w:shd w:val="clear" w:color="auto" w:fill="FFFFFF"/>
                <w:lang w:eastAsia="en-GB"/>
              </w:rPr>
              <w:t>Öğrenciler :</w:t>
            </w:r>
            <w:proofErr w:type="gramEnd"/>
            <w:r w:rsidRPr="00B010A7">
              <w:rPr>
                <w:rFonts w:eastAsiaTheme="minorHAnsi"/>
                <w:b/>
                <w:bCs/>
                <w:color w:val="2C363A"/>
                <w:shd w:val="clear" w:color="auto" w:fill="FFFFFF"/>
                <w:lang w:eastAsia="en-GB"/>
              </w:rPr>
              <w:t xml:space="preserve"> Ayşenur Kaya – Beyza Beyaz</w:t>
            </w:r>
          </w:p>
          <w:p w14:paraId="76B02F80" w14:textId="1FC33FD1" w:rsidR="0084030D" w:rsidRPr="00B010A7" w:rsidRDefault="0084030D" w:rsidP="0084030D">
            <w:pPr>
              <w:pStyle w:val="ListeParagraf"/>
              <w:ind w:left="360"/>
              <w:rPr>
                <w:lang w:val="tr-TR"/>
              </w:rPr>
            </w:pPr>
          </w:p>
        </w:tc>
      </w:tr>
      <w:tr w:rsidR="0084030D" w:rsidRPr="00B010A7" w14:paraId="4EE7D6EB" w14:textId="77777777" w:rsidTr="00764559">
        <w:trPr>
          <w:trHeight w:val="264"/>
        </w:trPr>
        <w:tc>
          <w:tcPr>
            <w:tcW w:w="516" w:type="dxa"/>
            <w:vMerge/>
          </w:tcPr>
          <w:p w14:paraId="122177CB" w14:textId="77777777" w:rsidR="0084030D" w:rsidRPr="00B010A7" w:rsidRDefault="0084030D" w:rsidP="0084030D">
            <w:pPr>
              <w:jc w:val="both"/>
              <w:rPr>
                <w:lang w:val="tr-TR"/>
              </w:rPr>
            </w:pPr>
          </w:p>
        </w:tc>
        <w:tc>
          <w:tcPr>
            <w:tcW w:w="1630" w:type="dxa"/>
            <w:vMerge/>
          </w:tcPr>
          <w:p w14:paraId="28FD4F0F" w14:textId="77777777" w:rsidR="0084030D" w:rsidRPr="00B010A7" w:rsidRDefault="0084030D" w:rsidP="0084030D">
            <w:pPr>
              <w:jc w:val="both"/>
              <w:rPr>
                <w:lang w:val="tr-TR"/>
              </w:rPr>
            </w:pPr>
          </w:p>
        </w:tc>
        <w:tc>
          <w:tcPr>
            <w:tcW w:w="7760" w:type="dxa"/>
          </w:tcPr>
          <w:p w14:paraId="4D822265" w14:textId="72A6E7EB" w:rsidR="0084030D" w:rsidRPr="00B010A7" w:rsidRDefault="009C6CF0" w:rsidP="009C6CF0">
            <w:pPr>
              <w:pStyle w:val="NormalWeb"/>
              <w:spacing w:before="0" w:beforeAutospacing="0" w:after="0" w:afterAutospacing="0"/>
              <w:rPr>
                <w:b/>
                <w:bCs/>
              </w:rPr>
            </w:pPr>
            <w:r w:rsidRPr="00B010A7">
              <w:rPr>
                <w:b/>
                <w:bCs/>
              </w:rPr>
              <w:t>2.</w:t>
            </w:r>
            <w:r w:rsidR="0084030D" w:rsidRPr="00B010A7">
              <w:rPr>
                <w:b/>
                <w:bCs/>
              </w:rPr>
              <w:t>Fotokatalizör-Polimer Kompozitlerinin Boyar Madde Gideriminde Kullanılması</w:t>
            </w:r>
          </w:p>
          <w:p w14:paraId="18CEC1A7" w14:textId="51268293" w:rsidR="0084030D" w:rsidRPr="00B010A7" w:rsidRDefault="0084030D" w:rsidP="0084030D">
            <w:pPr>
              <w:spacing w:after="160" w:line="259" w:lineRule="auto"/>
              <w:rPr>
                <w:color w:val="2C363A"/>
                <w:shd w:val="clear" w:color="auto" w:fill="FFFFFF"/>
                <w:lang w:val="tr-TR"/>
              </w:rPr>
            </w:pPr>
          </w:p>
        </w:tc>
      </w:tr>
      <w:tr w:rsidR="0084030D" w:rsidRPr="00B010A7" w14:paraId="0F0280B4" w14:textId="77777777" w:rsidTr="00764559">
        <w:trPr>
          <w:trHeight w:val="950"/>
        </w:trPr>
        <w:tc>
          <w:tcPr>
            <w:tcW w:w="516" w:type="dxa"/>
            <w:vMerge w:val="restart"/>
          </w:tcPr>
          <w:p w14:paraId="1B25F0E6" w14:textId="23C813D9" w:rsidR="0084030D" w:rsidRPr="00B010A7" w:rsidRDefault="0084030D" w:rsidP="0084030D">
            <w:pPr>
              <w:jc w:val="both"/>
              <w:rPr>
                <w:b/>
                <w:bCs/>
                <w:lang w:val="tr-TR"/>
              </w:rPr>
            </w:pPr>
            <w:r w:rsidRPr="00B010A7">
              <w:rPr>
                <w:b/>
                <w:bCs/>
                <w:lang w:val="tr-TR"/>
              </w:rPr>
              <w:t>8</w:t>
            </w:r>
          </w:p>
        </w:tc>
        <w:tc>
          <w:tcPr>
            <w:tcW w:w="1630" w:type="dxa"/>
            <w:vMerge w:val="restart"/>
          </w:tcPr>
          <w:p w14:paraId="199771F6" w14:textId="76790696" w:rsidR="0084030D" w:rsidRPr="00B010A7" w:rsidRDefault="0084030D" w:rsidP="0084030D">
            <w:pPr>
              <w:jc w:val="both"/>
              <w:rPr>
                <w:lang w:val="tr-TR"/>
              </w:rPr>
            </w:pPr>
            <w:proofErr w:type="spellStart"/>
            <w:r w:rsidRPr="00B010A7">
              <w:rPr>
                <w:lang w:val="tr-TR"/>
              </w:rPr>
              <w:t>Doç.Dr</w:t>
            </w:r>
            <w:proofErr w:type="spellEnd"/>
            <w:r w:rsidRPr="00B010A7">
              <w:rPr>
                <w:lang w:val="tr-TR"/>
              </w:rPr>
              <w:t xml:space="preserve">. Yaşar </w:t>
            </w:r>
            <w:proofErr w:type="spellStart"/>
            <w:r w:rsidRPr="00B010A7">
              <w:rPr>
                <w:lang w:val="tr-TR"/>
              </w:rPr>
              <w:t>Andelib</w:t>
            </w:r>
            <w:proofErr w:type="spellEnd"/>
            <w:r w:rsidRPr="00B010A7">
              <w:rPr>
                <w:lang w:val="tr-TR"/>
              </w:rPr>
              <w:t xml:space="preserve"> AYDIN </w:t>
            </w:r>
          </w:p>
        </w:tc>
        <w:tc>
          <w:tcPr>
            <w:tcW w:w="7760" w:type="dxa"/>
            <w:tcBorders>
              <w:bottom w:val="single" w:sz="4" w:space="0" w:color="auto"/>
            </w:tcBorders>
          </w:tcPr>
          <w:p w14:paraId="23925CFD" w14:textId="77777777" w:rsidR="009C6CF0" w:rsidRPr="00B010A7" w:rsidRDefault="009C6CF0" w:rsidP="009C6CF0">
            <w:pPr>
              <w:spacing w:after="160" w:line="259" w:lineRule="auto"/>
              <w:jc w:val="both"/>
              <w:rPr>
                <w:b/>
                <w:iCs/>
                <w:lang w:val="tr-TR"/>
              </w:rPr>
            </w:pPr>
            <w:r w:rsidRPr="00B010A7">
              <w:rPr>
                <w:b/>
                <w:iCs/>
                <w:lang w:val="tr-TR"/>
              </w:rPr>
              <w:t>1.</w:t>
            </w:r>
            <w:r w:rsidR="0084030D" w:rsidRPr="00B010A7">
              <w:rPr>
                <w:b/>
                <w:iCs/>
                <w:lang w:val="tr-TR"/>
              </w:rPr>
              <w:t>Polimerik Kompozit Köpük Sentezi ve Uygulamaları</w:t>
            </w:r>
          </w:p>
          <w:p w14:paraId="066044E0" w14:textId="458BE9BA" w:rsidR="0084030D" w:rsidRPr="00B010A7" w:rsidRDefault="0084030D" w:rsidP="009C6CF0">
            <w:pPr>
              <w:spacing w:after="160" w:line="259" w:lineRule="auto"/>
              <w:jc w:val="both"/>
              <w:rPr>
                <w:iCs/>
                <w:lang w:val="tr-TR"/>
              </w:rPr>
            </w:pPr>
            <w:r w:rsidRPr="00B010A7">
              <w:rPr>
                <w:iCs/>
                <w:lang w:val="tr-TR"/>
              </w:rPr>
              <w:t xml:space="preserve"> Bu çalışma kapsamında, atık su arıtımında kullanılmak amacıyla, makro/mikro gözenekli polimerik kompozit köpük yapılar sentezlenecektir. Sentez koşullarının elde edilen köpük yapının giderim verimi ve yeniden kullanılabilirliği üzerindeki etkileri araştırılacaktır.</w:t>
            </w:r>
          </w:p>
          <w:p w14:paraId="61FBAC01" w14:textId="4D6C1253" w:rsidR="0084030D" w:rsidRPr="00B010A7" w:rsidRDefault="0084030D" w:rsidP="0084030D">
            <w:pPr>
              <w:spacing w:after="160" w:line="259" w:lineRule="auto"/>
              <w:rPr>
                <w:b/>
                <w:bCs/>
                <w:iCs/>
                <w:lang w:val="tr-TR"/>
              </w:rPr>
            </w:pPr>
          </w:p>
        </w:tc>
      </w:tr>
      <w:tr w:rsidR="0084030D" w:rsidRPr="00B010A7" w14:paraId="3400A3EB" w14:textId="77777777" w:rsidTr="00764559">
        <w:tc>
          <w:tcPr>
            <w:tcW w:w="516" w:type="dxa"/>
            <w:vMerge/>
          </w:tcPr>
          <w:p w14:paraId="2228AC0D" w14:textId="77777777" w:rsidR="0084030D" w:rsidRPr="00B010A7" w:rsidRDefault="0084030D" w:rsidP="0084030D">
            <w:pPr>
              <w:jc w:val="both"/>
              <w:rPr>
                <w:b/>
                <w:bCs/>
                <w:lang w:val="tr-TR"/>
              </w:rPr>
            </w:pPr>
          </w:p>
        </w:tc>
        <w:tc>
          <w:tcPr>
            <w:tcW w:w="1630" w:type="dxa"/>
            <w:vMerge/>
          </w:tcPr>
          <w:p w14:paraId="0D5D4318" w14:textId="77777777" w:rsidR="0084030D" w:rsidRPr="00B010A7" w:rsidRDefault="0084030D" w:rsidP="0084030D">
            <w:pPr>
              <w:jc w:val="both"/>
              <w:rPr>
                <w:lang w:val="tr-TR"/>
              </w:rPr>
            </w:pPr>
          </w:p>
        </w:tc>
        <w:tc>
          <w:tcPr>
            <w:tcW w:w="7760" w:type="dxa"/>
          </w:tcPr>
          <w:p w14:paraId="797EA146" w14:textId="77777777" w:rsidR="009C6CF0" w:rsidRPr="00B010A7" w:rsidRDefault="009C6CF0" w:rsidP="009C6CF0">
            <w:pPr>
              <w:spacing w:after="160" w:line="259" w:lineRule="auto"/>
              <w:jc w:val="both"/>
              <w:rPr>
                <w:b/>
                <w:iCs/>
                <w:lang w:val="tr-TR"/>
              </w:rPr>
            </w:pPr>
            <w:r w:rsidRPr="00B010A7">
              <w:rPr>
                <w:b/>
                <w:iCs/>
                <w:lang w:val="tr-TR"/>
              </w:rPr>
              <w:t>2.</w:t>
            </w:r>
            <w:r w:rsidR="0084030D" w:rsidRPr="00B010A7">
              <w:rPr>
                <w:b/>
                <w:iCs/>
                <w:lang w:val="tr-TR"/>
              </w:rPr>
              <w:t>Organik Atık Katkılı Polimerik Kompozit Film Sentezi ve Uygulamaları</w:t>
            </w:r>
          </w:p>
          <w:p w14:paraId="4DE3B76D" w14:textId="040CC8C3" w:rsidR="0084030D" w:rsidRPr="00B010A7" w:rsidRDefault="0084030D" w:rsidP="009C6CF0">
            <w:pPr>
              <w:spacing w:after="160" w:line="259" w:lineRule="auto"/>
              <w:jc w:val="both"/>
              <w:rPr>
                <w:iCs/>
                <w:lang w:val="tr-TR"/>
              </w:rPr>
            </w:pPr>
            <w:r w:rsidRPr="00B010A7">
              <w:rPr>
                <w:iCs/>
                <w:lang w:val="tr-TR"/>
              </w:rPr>
              <w:t xml:space="preserve"> Bu çalışma kapsamında, atık sulardan boyar madde gideriminde değerlendirilmek amacıyla, polimerik kompozit filmler sentezlenecektir. Kompozit bileşimi ve adsorpsiyon parametrelerinin boyar madde giderim verimi üzerindeki etkileri araştırılacak; elde edilen veri seti ile modelleme çalışmaları gerçekleştirilecektir.</w:t>
            </w:r>
          </w:p>
        </w:tc>
      </w:tr>
      <w:tr w:rsidR="0084030D" w:rsidRPr="00B010A7" w14:paraId="01A5F1B8" w14:textId="77777777" w:rsidTr="00764559">
        <w:trPr>
          <w:trHeight w:val="2580"/>
        </w:trPr>
        <w:tc>
          <w:tcPr>
            <w:tcW w:w="516" w:type="dxa"/>
            <w:vMerge w:val="restart"/>
          </w:tcPr>
          <w:p w14:paraId="2560C840" w14:textId="2EB9EB6E" w:rsidR="0084030D" w:rsidRPr="00B010A7" w:rsidRDefault="0084030D" w:rsidP="0084030D">
            <w:pPr>
              <w:jc w:val="both"/>
              <w:rPr>
                <w:b/>
                <w:bCs/>
                <w:lang w:val="tr-TR"/>
              </w:rPr>
            </w:pPr>
            <w:r w:rsidRPr="00B010A7">
              <w:rPr>
                <w:b/>
                <w:bCs/>
                <w:lang w:val="tr-TR"/>
              </w:rPr>
              <w:t>9</w:t>
            </w:r>
          </w:p>
        </w:tc>
        <w:tc>
          <w:tcPr>
            <w:tcW w:w="1630" w:type="dxa"/>
            <w:vMerge w:val="restart"/>
          </w:tcPr>
          <w:p w14:paraId="0CEEFD25" w14:textId="4182B42A" w:rsidR="0084030D" w:rsidRPr="00B010A7" w:rsidRDefault="0084030D" w:rsidP="0084030D">
            <w:pPr>
              <w:rPr>
                <w:lang w:val="tr-TR"/>
              </w:rPr>
            </w:pPr>
            <w:r w:rsidRPr="00B010A7">
              <w:rPr>
                <w:lang w:val="tr-TR"/>
              </w:rPr>
              <w:t>Doç. Dr.  Üyesi U</w:t>
            </w:r>
            <w:r w:rsidRPr="00B010A7">
              <w:rPr>
                <w:rFonts w:eastAsia="Calibri"/>
                <w:lang w:val="tr-TR"/>
              </w:rPr>
              <w:t>ğ</w:t>
            </w:r>
            <w:r w:rsidRPr="00B010A7">
              <w:rPr>
                <w:lang w:val="tr-TR"/>
              </w:rPr>
              <w:t xml:space="preserve">ur </w:t>
            </w:r>
            <w:r w:rsidRPr="00B010A7">
              <w:rPr>
                <w:rFonts w:eastAsia="Calibri"/>
                <w:lang w:val="tr-TR"/>
              </w:rPr>
              <w:t>Ö</w:t>
            </w:r>
            <w:r w:rsidRPr="00B010A7">
              <w:rPr>
                <w:lang w:val="tr-TR"/>
              </w:rPr>
              <w:t>ZVEREN</w:t>
            </w:r>
          </w:p>
        </w:tc>
        <w:tc>
          <w:tcPr>
            <w:tcW w:w="7760" w:type="dxa"/>
            <w:tcBorders>
              <w:bottom w:val="single" w:sz="4" w:space="0" w:color="auto"/>
            </w:tcBorders>
          </w:tcPr>
          <w:p w14:paraId="3D39C461" w14:textId="5E9DF110" w:rsidR="0084030D" w:rsidRPr="00B010A7" w:rsidRDefault="009C6CF0" w:rsidP="0084030D">
            <w:pPr>
              <w:jc w:val="both"/>
              <w:rPr>
                <w:b/>
                <w:bCs/>
                <w:lang w:val="tr-TR"/>
              </w:rPr>
            </w:pPr>
            <w:r w:rsidRPr="00B010A7">
              <w:rPr>
                <w:b/>
                <w:bCs/>
                <w:lang w:val="tr-TR"/>
              </w:rPr>
              <w:t>1.</w:t>
            </w:r>
            <w:r w:rsidRPr="00B010A7">
              <w:rPr>
                <w:lang w:val="tr-TR"/>
              </w:rPr>
              <w:t xml:space="preserve"> </w:t>
            </w:r>
            <w:r w:rsidRPr="00B010A7">
              <w:rPr>
                <w:b/>
                <w:bCs/>
                <w:lang w:val="tr-TR"/>
              </w:rPr>
              <w:t xml:space="preserve">Petrol Çamurunun Piroliz Sürecinin Simülasyon </w:t>
            </w:r>
            <w:proofErr w:type="gramStart"/>
            <w:r w:rsidRPr="00B010A7">
              <w:rPr>
                <w:b/>
                <w:bCs/>
                <w:lang w:val="tr-TR"/>
              </w:rPr>
              <w:t>Ve</w:t>
            </w:r>
            <w:proofErr w:type="gramEnd"/>
            <w:r w:rsidRPr="00B010A7">
              <w:rPr>
                <w:b/>
                <w:bCs/>
                <w:lang w:val="tr-TR"/>
              </w:rPr>
              <w:t xml:space="preserve"> Makine Öğrenimi İle İncelenmesi</w:t>
            </w:r>
          </w:p>
          <w:p w14:paraId="7753BC7D" w14:textId="77777777" w:rsidR="0084030D" w:rsidRPr="00B010A7" w:rsidRDefault="0084030D" w:rsidP="0084030D">
            <w:pPr>
              <w:jc w:val="both"/>
              <w:rPr>
                <w:lang w:val="tr-TR"/>
              </w:rPr>
            </w:pPr>
            <w:r w:rsidRPr="00B010A7">
              <w:rPr>
                <w:b/>
                <w:bCs/>
                <w:lang w:val="tr-TR"/>
              </w:rPr>
              <w:t>Konu:</w:t>
            </w:r>
            <w:r w:rsidRPr="00B010A7">
              <w:rPr>
                <w:lang w:val="tr-TR"/>
              </w:rPr>
              <w:t xml:space="preserve"> Bu tez çalışması, petrol endüstrisinin en büyük çevresel sorunlarından biri olan petrol çamurunun bertarafı için yenilikçi ve sürdürülebilir bir çözüm sunmayı hedeflemektedir. Makine öğrenimi teknikleri kullanılarak, petrol çamurunun piroliz sürecinin verimliliğini artırmak ve elde edilen ürünlerin (piroliz yağı ve gaz) kalitesini optimize etmek amaçlanmaktadır. Tez çalışması, TÜBİTAK ve Tüpraş Ar-</w:t>
            </w:r>
            <w:proofErr w:type="spellStart"/>
            <w:r w:rsidRPr="00B010A7">
              <w:rPr>
                <w:lang w:val="tr-TR"/>
              </w:rPr>
              <w:t>Ge</w:t>
            </w:r>
            <w:proofErr w:type="spellEnd"/>
            <w:r w:rsidRPr="00B010A7">
              <w:rPr>
                <w:lang w:val="tr-TR"/>
              </w:rPr>
              <w:t xml:space="preserve"> Merkezi'nin desteğiyle 2209-B Programı kapsamında sunulacaktır. Bu çalışmaya katılan öğrenciler, simülasyon ve yapay zekâ tekniklerini kullanarak enerji ve çevre alanlarında önemli bir soruna çözüm üretme fırsatına sahip olacaklardır. Tez çalışması, öğrencilerin bu alandaki yenilikçi yaklaşımları öğrenmesine ve sektörel deneyim kazanmalarına da ayrıca katkı sağlayacaktır.</w:t>
            </w:r>
          </w:p>
          <w:p w14:paraId="47722944" w14:textId="17419ACF" w:rsidR="0084030D" w:rsidRPr="00B010A7" w:rsidRDefault="0084030D" w:rsidP="0084030D">
            <w:pPr>
              <w:jc w:val="both"/>
              <w:rPr>
                <w:lang w:val="tr-TR"/>
              </w:rPr>
            </w:pPr>
          </w:p>
        </w:tc>
      </w:tr>
      <w:tr w:rsidR="0084030D" w:rsidRPr="00B010A7" w14:paraId="5464C4D5" w14:textId="77777777" w:rsidTr="00764559">
        <w:tc>
          <w:tcPr>
            <w:tcW w:w="516" w:type="dxa"/>
            <w:vMerge/>
          </w:tcPr>
          <w:p w14:paraId="739BDB72" w14:textId="77777777" w:rsidR="0084030D" w:rsidRPr="00B010A7" w:rsidRDefault="0084030D" w:rsidP="0084030D">
            <w:pPr>
              <w:jc w:val="both"/>
              <w:rPr>
                <w:lang w:val="tr-TR"/>
              </w:rPr>
            </w:pPr>
          </w:p>
        </w:tc>
        <w:tc>
          <w:tcPr>
            <w:tcW w:w="1630" w:type="dxa"/>
            <w:vMerge/>
          </w:tcPr>
          <w:p w14:paraId="3D3EA5F7" w14:textId="77777777" w:rsidR="0084030D" w:rsidRPr="00B010A7" w:rsidRDefault="0084030D" w:rsidP="0084030D">
            <w:pPr>
              <w:rPr>
                <w:lang w:val="tr-TR"/>
              </w:rPr>
            </w:pPr>
          </w:p>
        </w:tc>
        <w:tc>
          <w:tcPr>
            <w:tcW w:w="7760" w:type="dxa"/>
            <w:tcBorders>
              <w:top w:val="single" w:sz="4" w:space="0" w:color="auto"/>
            </w:tcBorders>
          </w:tcPr>
          <w:p w14:paraId="07CBFB9A" w14:textId="6F983F30" w:rsidR="0084030D" w:rsidRPr="00B010A7" w:rsidRDefault="0084030D" w:rsidP="0084030D">
            <w:pPr>
              <w:jc w:val="both"/>
              <w:rPr>
                <w:b/>
                <w:bCs/>
                <w:lang w:val="tr-TR"/>
              </w:rPr>
            </w:pPr>
            <w:r w:rsidRPr="00B010A7">
              <w:rPr>
                <w:b/>
                <w:bCs/>
                <w:lang w:val="tr-TR"/>
              </w:rPr>
              <w:t>2.</w:t>
            </w:r>
            <w:r w:rsidRPr="00B010A7">
              <w:rPr>
                <w:lang w:val="tr-TR"/>
              </w:rPr>
              <w:t xml:space="preserve"> </w:t>
            </w:r>
            <w:proofErr w:type="spellStart"/>
            <w:r w:rsidR="009C6CF0" w:rsidRPr="00B010A7">
              <w:rPr>
                <w:b/>
                <w:bCs/>
                <w:lang w:val="tr-TR"/>
              </w:rPr>
              <w:t>Onkogenik</w:t>
            </w:r>
            <w:proofErr w:type="spellEnd"/>
            <w:r w:rsidR="009C6CF0" w:rsidRPr="00B010A7">
              <w:rPr>
                <w:b/>
                <w:bCs/>
                <w:lang w:val="tr-TR"/>
              </w:rPr>
              <w:t xml:space="preserve"> Sürecin Yapay Zekâ </w:t>
            </w:r>
            <w:proofErr w:type="gramStart"/>
            <w:r w:rsidR="009C6CF0" w:rsidRPr="00B010A7">
              <w:rPr>
                <w:b/>
                <w:bCs/>
                <w:lang w:val="tr-TR"/>
              </w:rPr>
              <w:t>İle</w:t>
            </w:r>
            <w:proofErr w:type="gramEnd"/>
            <w:r w:rsidR="009C6CF0" w:rsidRPr="00B010A7">
              <w:rPr>
                <w:b/>
                <w:bCs/>
                <w:lang w:val="tr-TR"/>
              </w:rPr>
              <w:t xml:space="preserve"> İncelenmesi</w:t>
            </w:r>
          </w:p>
          <w:p w14:paraId="4B0212CC" w14:textId="77777777" w:rsidR="0084030D" w:rsidRPr="00B010A7" w:rsidRDefault="0084030D" w:rsidP="0084030D">
            <w:pPr>
              <w:jc w:val="both"/>
              <w:rPr>
                <w:lang w:val="tr-TR"/>
              </w:rPr>
            </w:pPr>
            <w:r w:rsidRPr="00B010A7">
              <w:rPr>
                <w:b/>
                <w:bCs/>
                <w:lang w:val="tr-TR"/>
              </w:rPr>
              <w:t>Konu:</w:t>
            </w:r>
            <w:r w:rsidRPr="00B010A7">
              <w:rPr>
                <w:lang w:val="tr-TR"/>
              </w:rPr>
              <w:t xml:space="preserve"> Bu çalışma, kanser gelişiminde önemli bir role sahip olan </w:t>
            </w:r>
            <w:proofErr w:type="spellStart"/>
            <w:r w:rsidRPr="00B010A7">
              <w:rPr>
                <w:lang w:val="tr-TR"/>
              </w:rPr>
              <w:t>onkogenik</w:t>
            </w:r>
            <w:proofErr w:type="spellEnd"/>
            <w:r w:rsidRPr="00B010A7">
              <w:rPr>
                <w:lang w:val="tr-TR"/>
              </w:rPr>
              <w:t xml:space="preserve"> sürecin yapay </w:t>
            </w:r>
            <w:proofErr w:type="gramStart"/>
            <w:r w:rsidRPr="00B010A7">
              <w:rPr>
                <w:lang w:val="tr-TR"/>
              </w:rPr>
              <w:t>zeka</w:t>
            </w:r>
            <w:proofErr w:type="gramEnd"/>
            <w:r w:rsidRPr="00B010A7">
              <w:rPr>
                <w:lang w:val="tr-TR"/>
              </w:rPr>
              <w:t xml:space="preserve"> yöntemleri kullanılarak derinlemesine incelenmesini hedeflemektedir. </w:t>
            </w:r>
            <w:proofErr w:type="spellStart"/>
            <w:r w:rsidRPr="00B010A7">
              <w:rPr>
                <w:lang w:val="tr-TR"/>
              </w:rPr>
              <w:t>Onkogenik</w:t>
            </w:r>
            <w:proofErr w:type="spellEnd"/>
            <w:r w:rsidRPr="00B010A7">
              <w:rPr>
                <w:lang w:val="tr-TR"/>
              </w:rPr>
              <w:t xml:space="preserve"> süreç, hücrelerin kontrolsüz büyümesine yol açan genetik ve biyokimyasal olayları kapsar. Yapay </w:t>
            </w:r>
            <w:proofErr w:type="gramStart"/>
            <w:r w:rsidRPr="00B010A7">
              <w:rPr>
                <w:lang w:val="tr-TR"/>
              </w:rPr>
              <w:t>zeka</w:t>
            </w:r>
            <w:proofErr w:type="gramEnd"/>
            <w:r w:rsidRPr="00B010A7">
              <w:rPr>
                <w:lang w:val="tr-TR"/>
              </w:rPr>
              <w:t xml:space="preserve"> teknikleri, bu karmaşık biyolojik sürecin incelenmesinde ve kanserin erken teşhis edilmesinde büyük potansiyele sahiptir. Bu tezde, yapay sinir ağları ve makine öğrenimi algoritmaları kullanılarak </w:t>
            </w:r>
            <w:proofErr w:type="spellStart"/>
            <w:r w:rsidRPr="00B010A7">
              <w:rPr>
                <w:lang w:val="tr-TR"/>
              </w:rPr>
              <w:t>onkogenik</w:t>
            </w:r>
            <w:proofErr w:type="spellEnd"/>
            <w:r w:rsidRPr="00B010A7">
              <w:rPr>
                <w:lang w:val="tr-TR"/>
              </w:rPr>
              <w:t xml:space="preserve"> süreçte yer alan gen ve proteinlerin analiz edilmesi ve kanser risk faktörlerinin tahmin edilmesi amaçlanmaktadır. Tez çalışması, TÜBİTAK ve DEVA Ar-</w:t>
            </w:r>
            <w:proofErr w:type="spellStart"/>
            <w:r w:rsidRPr="00B010A7">
              <w:rPr>
                <w:lang w:val="tr-TR"/>
              </w:rPr>
              <w:t>Ge</w:t>
            </w:r>
            <w:proofErr w:type="spellEnd"/>
            <w:r w:rsidRPr="00B010A7">
              <w:rPr>
                <w:lang w:val="tr-TR"/>
              </w:rPr>
              <w:t xml:space="preserve"> Merkezi'nin desteğiyle 2209-B Programı kapsamında sunulacaktır. Bu tez çalışması, öğrencilere biyoinformatik ve yapay </w:t>
            </w:r>
            <w:proofErr w:type="gramStart"/>
            <w:r w:rsidRPr="00B010A7">
              <w:rPr>
                <w:lang w:val="tr-TR"/>
              </w:rPr>
              <w:t>zeka</w:t>
            </w:r>
            <w:proofErr w:type="gramEnd"/>
            <w:r w:rsidRPr="00B010A7">
              <w:rPr>
                <w:lang w:val="tr-TR"/>
              </w:rPr>
              <w:t xml:space="preserve"> uygulamalarını kullanma fırsatı sunarak, kanser araştırmalarına yenilikçi bir bakış açısı kazandırmayı hedeflemektedir.</w:t>
            </w:r>
          </w:p>
          <w:p w14:paraId="2771D0D2" w14:textId="38ED29A5" w:rsidR="0084030D" w:rsidRPr="00B010A7" w:rsidRDefault="0084030D" w:rsidP="0084030D">
            <w:pPr>
              <w:jc w:val="both"/>
              <w:rPr>
                <w:b/>
                <w:bCs/>
                <w:lang w:val="tr-TR"/>
              </w:rPr>
            </w:pPr>
          </w:p>
        </w:tc>
      </w:tr>
      <w:tr w:rsidR="0084030D" w:rsidRPr="00B010A7" w14:paraId="75C60A73" w14:textId="77777777" w:rsidTr="00764559">
        <w:trPr>
          <w:trHeight w:val="1284"/>
        </w:trPr>
        <w:tc>
          <w:tcPr>
            <w:tcW w:w="516" w:type="dxa"/>
            <w:vMerge w:val="restart"/>
          </w:tcPr>
          <w:p w14:paraId="5B6B89AE" w14:textId="7239618A" w:rsidR="0084030D" w:rsidRPr="00B010A7" w:rsidRDefault="0084030D" w:rsidP="0084030D">
            <w:pPr>
              <w:jc w:val="both"/>
              <w:rPr>
                <w:b/>
                <w:bCs/>
                <w:lang w:val="tr-TR"/>
              </w:rPr>
            </w:pPr>
            <w:r w:rsidRPr="00B010A7">
              <w:rPr>
                <w:b/>
                <w:bCs/>
                <w:lang w:val="tr-TR"/>
              </w:rPr>
              <w:t>10</w:t>
            </w:r>
          </w:p>
        </w:tc>
        <w:tc>
          <w:tcPr>
            <w:tcW w:w="1630" w:type="dxa"/>
            <w:vMerge w:val="restart"/>
          </w:tcPr>
          <w:p w14:paraId="478DC65B" w14:textId="1E5FE4F8" w:rsidR="0084030D" w:rsidRPr="00B010A7" w:rsidRDefault="0084030D" w:rsidP="0084030D">
            <w:pPr>
              <w:rPr>
                <w:lang w:val="tr-TR"/>
              </w:rPr>
            </w:pPr>
            <w:r w:rsidRPr="00B010A7">
              <w:rPr>
                <w:lang w:val="tr-TR"/>
              </w:rPr>
              <w:t>Dr. Öğr. Üyesi Berrin KURŞUN</w:t>
            </w:r>
          </w:p>
        </w:tc>
        <w:tc>
          <w:tcPr>
            <w:tcW w:w="7760" w:type="dxa"/>
            <w:tcBorders>
              <w:top w:val="single" w:sz="4" w:space="0" w:color="auto"/>
            </w:tcBorders>
          </w:tcPr>
          <w:p w14:paraId="2226157E" w14:textId="3EBCFB3D" w:rsidR="0084030D" w:rsidRPr="00B010A7" w:rsidRDefault="0084030D" w:rsidP="0084030D">
            <w:pPr>
              <w:rPr>
                <w:b/>
                <w:bCs/>
                <w:lang w:val="tr-TR"/>
              </w:rPr>
            </w:pPr>
            <w:r w:rsidRPr="00B010A7">
              <w:rPr>
                <w:b/>
                <w:bCs/>
                <w:lang w:val="tr-TR"/>
              </w:rPr>
              <w:t xml:space="preserve">1.Doğu </w:t>
            </w:r>
            <w:proofErr w:type="gramStart"/>
            <w:r w:rsidRPr="00B010A7">
              <w:rPr>
                <w:b/>
                <w:bCs/>
                <w:lang w:val="tr-TR"/>
              </w:rPr>
              <w:t>Anadolu  Bölgesi</w:t>
            </w:r>
            <w:proofErr w:type="gramEnd"/>
            <w:r w:rsidRPr="00B010A7">
              <w:rPr>
                <w:b/>
                <w:bCs/>
                <w:lang w:val="tr-TR"/>
              </w:rPr>
              <w:t xml:space="preserve"> Yenilenebilir Enerji Kaynak ve Potansiyellerinin İncelenmesi</w:t>
            </w:r>
          </w:p>
          <w:p w14:paraId="43A49CB4" w14:textId="77777777" w:rsidR="009C6CF0" w:rsidRPr="00B010A7" w:rsidRDefault="009C6CF0" w:rsidP="0084030D">
            <w:pPr>
              <w:rPr>
                <w:b/>
                <w:bCs/>
                <w:lang w:val="tr-TR"/>
              </w:rPr>
            </w:pPr>
          </w:p>
          <w:p w14:paraId="2A1348D5" w14:textId="77777777" w:rsidR="0084030D" w:rsidRPr="00B010A7" w:rsidRDefault="0084030D" w:rsidP="0084030D">
            <w:pPr>
              <w:rPr>
                <w:lang w:val="tr-TR"/>
              </w:rPr>
            </w:pPr>
            <w:r w:rsidRPr="00B010A7">
              <w:rPr>
                <w:lang w:val="tr-TR"/>
              </w:rPr>
              <w:t xml:space="preserve">Bölgeye ait güneş, </w:t>
            </w:r>
            <w:proofErr w:type="gramStart"/>
            <w:r w:rsidRPr="00B010A7">
              <w:rPr>
                <w:lang w:val="tr-TR"/>
              </w:rPr>
              <w:t>rüzgar</w:t>
            </w:r>
            <w:proofErr w:type="gramEnd"/>
            <w:r w:rsidRPr="00B010A7">
              <w:rPr>
                <w:lang w:val="tr-TR"/>
              </w:rPr>
              <w:t xml:space="preserve"> ve </w:t>
            </w:r>
            <w:proofErr w:type="spellStart"/>
            <w:r w:rsidRPr="00B010A7">
              <w:rPr>
                <w:lang w:val="tr-TR"/>
              </w:rPr>
              <w:t>biyo</w:t>
            </w:r>
            <w:proofErr w:type="spellEnd"/>
            <w:r w:rsidRPr="00B010A7">
              <w:rPr>
                <w:lang w:val="tr-TR"/>
              </w:rPr>
              <w:t>-enerji kaynakları ve potansiyelleri incelenecektir.</w:t>
            </w:r>
          </w:p>
          <w:p w14:paraId="24FF6B59" w14:textId="139CFD24" w:rsidR="0084030D" w:rsidRPr="00B010A7" w:rsidRDefault="0084030D" w:rsidP="0084030D">
            <w:pPr>
              <w:rPr>
                <w:lang w:val="tr-TR"/>
              </w:rPr>
            </w:pPr>
          </w:p>
        </w:tc>
      </w:tr>
      <w:tr w:rsidR="0084030D" w:rsidRPr="00B010A7" w14:paraId="5F52CF43" w14:textId="77777777" w:rsidTr="00764559">
        <w:trPr>
          <w:trHeight w:val="1284"/>
        </w:trPr>
        <w:tc>
          <w:tcPr>
            <w:tcW w:w="516" w:type="dxa"/>
            <w:vMerge/>
          </w:tcPr>
          <w:p w14:paraId="498BC4CE" w14:textId="77777777" w:rsidR="0084030D" w:rsidRPr="00B010A7" w:rsidRDefault="0084030D" w:rsidP="0084030D">
            <w:pPr>
              <w:jc w:val="both"/>
              <w:rPr>
                <w:lang w:val="tr-TR"/>
              </w:rPr>
            </w:pPr>
          </w:p>
        </w:tc>
        <w:tc>
          <w:tcPr>
            <w:tcW w:w="1630" w:type="dxa"/>
            <w:vMerge/>
          </w:tcPr>
          <w:p w14:paraId="1209E363" w14:textId="77777777" w:rsidR="0084030D" w:rsidRPr="00B010A7" w:rsidRDefault="0084030D" w:rsidP="0084030D">
            <w:pPr>
              <w:rPr>
                <w:lang w:val="tr-TR"/>
              </w:rPr>
            </w:pPr>
          </w:p>
        </w:tc>
        <w:tc>
          <w:tcPr>
            <w:tcW w:w="7760" w:type="dxa"/>
            <w:tcBorders>
              <w:top w:val="single" w:sz="4" w:space="0" w:color="auto"/>
            </w:tcBorders>
          </w:tcPr>
          <w:p w14:paraId="189A9AB4" w14:textId="1FD16AA4" w:rsidR="0084030D" w:rsidRPr="00B010A7" w:rsidRDefault="009C6CF0" w:rsidP="009C6CF0">
            <w:pPr>
              <w:rPr>
                <w:b/>
                <w:bCs/>
                <w:lang w:val="tr-TR"/>
              </w:rPr>
            </w:pPr>
            <w:r w:rsidRPr="00B010A7">
              <w:rPr>
                <w:b/>
                <w:bCs/>
                <w:lang w:val="tr-TR"/>
              </w:rPr>
              <w:t>2.</w:t>
            </w:r>
            <w:r w:rsidR="0084030D" w:rsidRPr="00B010A7">
              <w:rPr>
                <w:b/>
                <w:bCs/>
                <w:lang w:val="tr-TR"/>
              </w:rPr>
              <w:t xml:space="preserve">Güney Doğu </w:t>
            </w:r>
            <w:proofErr w:type="gramStart"/>
            <w:r w:rsidR="0084030D" w:rsidRPr="00B010A7">
              <w:rPr>
                <w:b/>
                <w:bCs/>
                <w:lang w:val="tr-TR"/>
              </w:rPr>
              <w:t>Anadolu  Bölgesi</w:t>
            </w:r>
            <w:proofErr w:type="gramEnd"/>
            <w:r w:rsidR="0084030D" w:rsidRPr="00B010A7">
              <w:rPr>
                <w:b/>
                <w:bCs/>
                <w:lang w:val="tr-TR"/>
              </w:rPr>
              <w:t xml:space="preserve"> Yenilenebilir Enerji Kaynak ve Potansiyellerinin İncelenmesi</w:t>
            </w:r>
          </w:p>
          <w:p w14:paraId="6B88B23D" w14:textId="77777777" w:rsidR="009C6CF0" w:rsidRPr="00B010A7" w:rsidRDefault="009C6CF0" w:rsidP="009C6CF0">
            <w:pPr>
              <w:pStyle w:val="ListeParagraf"/>
              <w:ind w:left="360"/>
              <w:rPr>
                <w:b/>
                <w:bCs/>
                <w:lang w:val="tr-TR"/>
              </w:rPr>
            </w:pPr>
          </w:p>
          <w:p w14:paraId="7E2DB198" w14:textId="77777777" w:rsidR="0084030D" w:rsidRPr="00B010A7" w:rsidRDefault="0084030D" w:rsidP="0084030D">
            <w:pPr>
              <w:rPr>
                <w:lang w:val="tr-TR"/>
              </w:rPr>
            </w:pPr>
            <w:r w:rsidRPr="00B010A7">
              <w:rPr>
                <w:lang w:val="tr-TR"/>
              </w:rPr>
              <w:t xml:space="preserve">Bölgeye ait güneş, </w:t>
            </w:r>
            <w:proofErr w:type="gramStart"/>
            <w:r w:rsidRPr="00B010A7">
              <w:rPr>
                <w:lang w:val="tr-TR"/>
              </w:rPr>
              <w:t>rüzgar</w:t>
            </w:r>
            <w:proofErr w:type="gramEnd"/>
            <w:r w:rsidRPr="00B010A7">
              <w:rPr>
                <w:lang w:val="tr-TR"/>
              </w:rPr>
              <w:t xml:space="preserve"> ve </w:t>
            </w:r>
            <w:proofErr w:type="spellStart"/>
            <w:r w:rsidRPr="00B010A7">
              <w:rPr>
                <w:lang w:val="tr-TR"/>
              </w:rPr>
              <w:t>biyo</w:t>
            </w:r>
            <w:proofErr w:type="spellEnd"/>
            <w:r w:rsidRPr="00B010A7">
              <w:rPr>
                <w:lang w:val="tr-TR"/>
              </w:rPr>
              <w:t>-enerji kaynakları ve potansiyelleri incelenecektir.</w:t>
            </w:r>
          </w:p>
          <w:p w14:paraId="20650A8F" w14:textId="01C7F19D" w:rsidR="0084030D" w:rsidRPr="00B010A7" w:rsidRDefault="0084030D" w:rsidP="0084030D">
            <w:pPr>
              <w:rPr>
                <w:lang w:val="tr-TR"/>
              </w:rPr>
            </w:pPr>
          </w:p>
        </w:tc>
      </w:tr>
      <w:tr w:rsidR="0084030D" w:rsidRPr="00B010A7" w14:paraId="38C92AFF" w14:textId="77777777" w:rsidTr="00764559">
        <w:tc>
          <w:tcPr>
            <w:tcW w:w="516" w:type="dxa"/>
            <w:vMerge w:val="restart"/>
          </w:tcPr>
          <w:p w14:paraId="539141FD" w14:textId="13C7F23B" w:rsidR="0084030D" w:rsidRPr="00B010A7" w:rsidRDefault="0084030D" w:rsidP="0084030D">
            <w:pPr>
              <w:jc w:val="both"/>
              <w:rPr>
                <w:b/>
                <w:bCs/>
                <w:lang w:val="tr-TR"/>
              </w:rPr>
            </w:pPr>
            <w:r w:rsidRPr="00B010A7">
              <w:rPr>
                <w:b/>
                <w:bCs/>
                <w:lang w:val="tr-TR"/>
              </w:rPr>
              <w:t>11</w:t>
            </w:r>
          </w:p>
          <w:p w14:paraId="53E4B360" w14:textId="357A5645" w:rsidR="0084030D" w:rsidRPr="00B010A7" w:rsidRDefault="0084030D" w:rsidP="0084030D">
            <w:pPr>
              <w:jc w:val="both"/>
              <w:rPr>
                <w:lang w:val="tr-TR"/>
              </w:rPr>
            </w:pPr>
          </w:p>
        </w:tc>
        <w:tc>
          <w:tcPr>
            <w:tcW w:w="1630" w:type="dxa"/>
            <w:vMerge w:val="restart"/>
          </w:tcPr>
          <w:p w14:paraId="772AFAFF" w14:textId="77777777" w:rsidR="0084030D" w:rsidRPr="00B010A7" w:rsidRDefault="0084030D" w:rsidP="0084030D">
            <w:pPr>
              <w:rPr>
                <w:lang w:val="tr-TR"/>
              </w:rPr>
            </w:pPr>
            <w:r w:rsidRPr="00B010A7">
              <w:rPr>
                <w:lang w:val="tr-TR"/>
              </w:rPr>
              <w:t>Dr. Öğr. Üyesi M</w:t>
            </w:r>
            <w:r w:rsidRPr="00B010A7">
              <w:rPr>
                <w:rFonts w:eastAsia="Calibri"/>
                <w:lang w:val="tr-TR"/>
              </w:rPr>
              <w:t>ü</w:t>
            </w:r>
            <w:r w:rsidRPr="00B010A7">
              <w:rPr>
                <w:lang w:val="tr-TR"/>
              </w:rPr>
              <w:t xml:space="preserve">ge </w:t>
            </w:r>
            <w:proofErr w:type="spellStart"/>
            <w:r w:rsidRPr="00B010A7">
              <w:rPr>
                <w:lang w:val="tr-TR"/>
              </w:rPr>
              <w:t>Sennaro</w:t>
            </w:r>
            <w:r w:rsidRPr="00B010A7">
              <w:rPr>
                <w:rFonts w:eastAsia="Calibri"/>
                <w:lang w:val="tr-TR"/>
              </w:rPr>
              <w:t>ğ</w:t>
            </w:r>
            <w:r w:rsidRPr="00B010A7">
              <w:rPr>
                <w:lang w:val="tr-TR"/>
              </w:rPr>
              <w:t>lu</w:t>
            </w:r>
            <w:proofErr w:type="spellEnd"/>
            <w:r w:rsidRPr="00B010A7">
              <w:rPr>
                <w:lang w:val="tr-TR"/>
              </w:rPr>
              <w:t xml:space="preserve"> BOSTAN</w:t>
            </w:r>
          </w:p>
          <w:p w14:paraId="07C2436B" w14:textId="21853AD6" w:rsidR="0084030D" w:rsidRPr="00B010A7" w:rsidRDefault="0084030D" w:rsidP="0084030D">
            <w:pPr>
              <w:jc w:val="center"/>
              <w:rPr>
                <w:b/>
                <w:bCs/>
                <w:lang w:val="tr-TR"/>
              </w:rPr>
            </w:pPr>
          </w:p>
        </w:tc>
        <w:tc>
          <w:tcPr>
            <w:tcW w:w="7760" w:type="dxa"/>
          </w:tcPr>
          <w:p w14:paraId="4260F84C" w14:textId="085E10B9" w:rsidR="0084030D" w:rsidRPr="00B010A7" w:rsidRDefault="0084030D" w:rsidP="0084030D">
            <w:pPr>
              <w:jc w:val="both"/>
              <w:rPr>
                <w:b/>
                <w:bCs/>
                <w:lang w:val="tr-TR"/>
              </w:rPr>
            </w:pPr>
            <w:r w:rsidRPr="00B010A7">
              <w:rPr>
                <w:b/>
                <w:bCs/>
                <w:lang w:val="tr-TR"/>
              </w:rPr>
              <w:t xml:space="preserve">1.Proje </w:t>
            </w:r>
            <w:proofErr w:type="gramStart"/>
            <w:r w:rsidRPr="00B010A7">
              <w:rPr>
                <w:b/>
                <w:bCs/>
                <w:lang w:val="tr-TR"/>
              </w:rPr>
              <w:t>Konusu  2209</w:t>
            </w:r>
            <w:proofErr w:type="gramEnd"/>
            <w:r w:rsidRPr="00B010A7">
              <w:rPr>
                <w:b/>
                <w:bCs/>
                <w:lang w:val="tr-TR"/>
              </w:rPr>
              <w:t xml:space="preserve"> </w:t>
            </w:r>
            <w:proofErr w:type="spellStart"/>
            <w:r w:rsidRPr="00B010A7">
              <w:rPr>
                <w:b/>
                <w:bCs/>
                <w:lang w:val="tr-TR"/>
              </w:rPr>
              <w:t>Tubitak</w:t>
            </w:r>
            <w:proofErr w:type="spellEnd"/>
            <w:r w:rsidRPr="00B010A7">
              <w:rPr>
                <w:b/>
                <w:bCs/>
                <w:lang w:val="tr-TR"/>
              </w:rPr>
              <w:t xml:space="preserve"> Projesi Kapsamında Değerlendirilecektir.  </w:t>
            </w:r>
          </w:p>
          <w:p w14:paraId="3F55402C" w14:textId="39F981DB" w:rsidR="0084030D" w:rsidRPr="00B010A7" w:rsidRDefault="0084030D" w:rsidP="0084030D">
            <w:pPr>
              <w:jc w:val="both"/>
              <w:rPr>
                <w:b/>
                <w:bCs/>
                <w:lang w:val="tr-TR"/>
              </w:rPr>
            </w:pPr>
            <w:r w:rsidRPr="00B010A7">
              <w:rPr>
                <w:b/>
                <w:bCs/>
                <w:highlight w:val="yellow"/>
                <w:lang w:val="tr-TR"/>
              </w:rPr>
              <w:t>Dolu- Seçilemez</w:t>
            </w:r>
          </w:p>
          <w:p w14:paraId="448BB3C6" w14:textId="77777777" w:rsidR="0084030D" w:rsidRPr="00B010A7" w:rsidRDefault="0084030D" w:rsidP="0084030D">
            <w:pPr>
              <w:rPr>
                <w:b/>
                <w:bCs/>
                <w:lang w:val="tr-TR"/>
              </w:rPr>
            </w:pPr>
            <w:proofErr w:type="gramStart"/>
            <w:r w:rsidRPr="00B010A7">
              <w:rPr>
                <w:b/>
                <w:bCs/>
                <w:lang w:val="tr-TR"/>
              </w:rPr>
              <w:t>Öğrenciler :</w:t>
            </w:r>
            <w:proofErr w:type="gramEnd"/>
            <w:r w:rsidRPr="00B010A7">
              <w:rPr>
                <w:b/>
                <w:bCs/>
                <w:lang w:val="tr-TR"/>
              </w:rPr>
              <w:t xml:space="preserve"> Kaan Erdoğan, Zeynep Şahin, Zilan Avşar </w:t>
            </w:r>
          </w:p>
          <w:p w14:paraId="42A115AB" w14:textId="2B24CEE0" w:rsidR="0084030D" w:rsidRPr="00B010A7" w:rsidRDefault="0084030D" w:rsidP="0084030D">
            <w:pPr>
              <w:pStyle w:val="ListeParagraf"/>
              <w:ind w:left="360"/>
              <w:rPr>
                <w:lang w:val="tr-TR"/>
              </w:rPr>
            </w:pPr>
          </w:p>
        </w:tc>
      </w:tr>
      <w:tr w:rsidR="0084030D" w:rsidRPr="00B010A7" w14:paraId="5A9054A6" w14:textId="77777777" w:rsidTr="00764559">
        <w:tc>
          <w:tcPr>
            <w:tcW w:w="516" w:type="dxa"/>
            <w:vMerge/>
          </w:tcPr>
          <w:p w14:paraId="1883455E" w14:textId="77777777" w:rsidR="0084030D" w:rsidRPr="00B010A7" w:rsidRDefault="0084030D" w:rsidP="0084030D">
            <w:pPr>
              <w:jc w:val="both"/>
              <w:rPr>
                <w:lang w:val="tr-TR"/>
              </w:rPr>
            </w:pPr>
          </w:p>
        </w:tc>
        <w:tc>
          <w:tcPr>
            <w:tcW w:w="1630" w:type="dxa"/>
            <w:vMerge/>
          </w:tcPr>
          <w:p w14:paraId="7F08DA9F" w14:textId="77777777" w:rsidR="0084030D" w:rsidRPr="00B010A7" w:rsidRDefault="0084030D" w:rsidP="0084030D">
            <w:pPr>
              <w:jc w:val="both"/>
              <w:rPr>
                <w:lang w:val="tr-TR"/>
              </w:rPr>
            </w:pPr>
          </w:p>
        </w:tc>
        <w:tc>
          <w:tcPr>
            <w:tcW w:w="7760" w:type="dxa"/>
          </w:tcPr>
          <w:p w14:paraId="56DA4A0D" w14:textId="3D00BDE7" w:rsidR="0084030D" w:rsidRPr="00B010A7" w:rsidRDefault="0084030D" w:rsidP="0084030D">
            <w:pPr>
              <w:rPr>
                <w:b/>
                <w:bCs/>
                <w:lang w:val="tr-TR"/>
              </w:rPr>
            </w:pPr>
            <w:r w:rsidRPr="00B010A7">
              <w:rPr>
                <w:b/>
                <w:bCs/>
                <w:lang w:val="tr-TR"/>
              </w:rPr>
              <w:t xml:space="preserve">2.Polisakkarit Tabanlı </w:t>
            </w:r>
            <w:proofErr w:type="spellStart"/>
            <w:r w:rsidRPr="00B010A7">
              <w:rPr>
                <w:b/>
                <w:bCs/>
                <w:lang w:val="tr-TR"/>
              </w:rPr>
              <w:t>Aerojellerin</w:t>
            </w:r>
            <w:proofErr w:type="spellEnd"/>
            <w:r w:rsidRPr="00B010A7">
              <w:rPr>
                <w:b/>
                <w:bCs/>
                <w:lang w:val="tr-TR"/>
              </w:rPr>
              <w:t xml:space="preserve"> Sentezi ve Kontrollü İlaç Salımı Üzerine Etkileri</w:t>
            </w:r>
          </w:p>
          <w:p w14:paraId="0F57C98A" w14:textId="214A9535" w:rsidR="0084030D" w:rsidRPr="00B010A7" w:rsidRDefault="0084030D" w:rsidP="0084030D">
            <w:pPr>
              <w:rPr>
                <w:lang w:val="tr-TR"/>
              </w:rPr>
            </w:pPr>
            <w:r w:rsidRPr="00B010A7">
              <w:rPr>
                <w:lang w:val="tr-TR"/>
              </w:rPr>
              <w:t xml:space="preserve">Bu projede, </w:t>
            </w:r>
            <w:proofErr w:type="spellStart"/>
            <w:r w:rsidRPr="00B010A7">
              <w:rPr>
                <w:lang w:val="tr-TR"/>
              </w:rPr>
              <w:t>biyobozunur</w:t>
            </w:r>
            <w:proofErr w:type="spellEnd"/>
            <w:r w:rsidRPr="00B010A7">
              <w:rPr>
                <w:lang w:val="tr-TR"/>
              </w:rPr>
              <w:t xml:space="preserve"> ve biyouyumlu özelliklere sahip </w:t>
            </w:r>
            <w:proofErr w:type="gramStart"/>
            <w:r w:rsidRPr="00B010A7">
              <w:rPr>
                <w:lang w:val="tr-TR"/>
              </w:rPr>
              <w:t>polisakkaritlerden  yararlanılarak</w:t>
            </w:r>
            <w:proofErr w:type="gramEnd"/>
            <w:r w:rsidRPr="00B010A7">
              <w:rPr>
                <w:lang w:val="tr-TR"/>
              </w:rPr>
              <w:t xml:space="preserve"> hazırlanacak </w:t>
            </w:r>
            <w:proofErr w:type="spellStart"/>
            <w:r w:rsidRPr="00B010A7">
              <w:rPr>
                <w:lang w:val="tr-TR"/>
              </w:rPr>
              <w:t>aerojellerin</w:t>
            </w:r>
            <w:proofErr w:type="spellEnd"/>
            <w:r w:rsidRPr="00B010A7">
              <w:rPr>
                <w:lang w:val="tr-TR"/>
              </w:rPr>
              <w:t xml:space="preserve">, ilaç taşıyıcı sistem olarak kullanım potansiyelleri incelenecektir. </w:t>
            </w:r>
          </w:p>
          <w:p w14:paraId="11B7FDCD" w14:textId="0FF9C6B8" w:rsidR="0084030D" w:rsidRPr="00B010A7" w:rsidRDefault="0084030D" w:rsidP="0084030D">
            <w:pPr>
              <w:jc w:val="both"/>
              <w:rPr>
                <w:b/>
                <w:bCs/>
                <w:lang w:val="tr-TR"/>
              </w:rPr>
            </w:pPr>
          </w:p>
        </w:tc>
      </w:tr>
      <w:tr w:rsidR="0084030D" w:rsidRPr="00B010A7" w14:paraId="67B6F07A" w14:textId="77777777" w:rsidTr="00764559">
        <w:tc>
          <w:tcPr>
            <w:tcW w:w="516" w:type="dxa"/>
            <w:vMerge w:val="restart"/>
          </w:tcPr>
          <w:p w14:paraId="6E0C4077" w14:textId="57E98308" w:rsidR="0084030D" w:rsidRPr="00B010A7" w:rsidRDefault="0084030D" w:rsidP="0084030D">
            <w:pPr>
              <w:jc w:val="both"/>
              <w:rPr>
                <w:b/>
                <w:bCs/>
                <w:lang w:val="tr-TR"/>
              </w:rPr>
            </w:pPr>
            <w:r w:rsidRPr="00B010A7">
              <w:rPr>
                <w:b/>
                <w:bCs/>
                <w:lang w:val="tr-TR"/>
              </w:rPr>
              <w:t>12</w:t>
            </w:r>
          </w:p>
        </w:tc>
        <w:tc>
          <w:tcPr>
            <w:tcW w:w="1630" w:type="dxa"/>
            <w:vMerge w:val="restart"/>
          </w:tcPr>
          <w:p w14:paraId="6711FF1A" w14:textId="69D9D71F" w:rsidR="0084030D" w:rsidRPr="00B010A7" w:rsidRDefault="0084030D" w:rsidP="0084030D">
            <w:pPr>
              <w:jc w:val="both"/>
              <w:rPr>
                <w:lang w:val="tr-TR"/>
              </w:rPr>
            </w:pPr>
            <w:proofErr w:type="spellStart"/>
            <w:r w:rsidRPr="00B010A7">
              <w:rPr>
                <w:lang w:val="tr-TR"/>
              </w:rPr>
              <w:t>Doç.Dr</w:t>
            </w:r>
            <w:proofErr w:type="spellEnd"/>
            <w:r w:rsidRPr="00B010A7">
              <w:rPr>
                <w:lang w:val="tr-TR"/>
              </w:rPr>
              <w:t xml:space="preserve">.  </w:t>
            </w:r>
            <w:proofErr w:type="spellStart"/>
            <w:r w:rsidRPr="00B010A7">
              <w:rPr>
                <w:lang w:val="tr-TR"/>
              </w:rPr>
              <w:t>Berçem</w:t>
            </w:r>
            <w:proofErr w:type="spellEnd"/>
            <w:r w:rsidRPr="00B010A7">
              <w:rPr>
                <w:lang w:val="tr-TR"/>
              </w:rPr>
              <w:t xml:space="preserve"> KIRAN</w:t>
            </w:r>
          </w:p>
        </w:tc>
        <w:tc>
          <w:tcPr>
            <w:tcW w:w="7760" w:type="dxa"/>
          </w:tcPr>
          <w:p w14:paraId="0BFE0BFC" w14:textId="2BFFDD8B" w:rsidR="0084030D" w:rsidRPr="00B010A7" w:rsidRDefault="0084030D" w:rsidP="0084030D">
            <w:pPr>
              <w:spacing w:after="160" w:line="259" w:lineRule="auto"/>
              <w:jc w:val="both"/>
              <w:rPr>
                <w:b/>
                <w:bCs/>
                <w:lang w:val="tr-TR"/>
              </w:rPr>
            </w:pPr>
            <w:r w:rsidRPr="00B010A7">
              <w:rPr>
                <w:b/>
                <w:bCs/>
                <w:lang w:val="tr-TR"/>
              </w:rPr>
              <w:t>1.Soğuk zincir taşımacılığında bozulabilir gıda içeren konteynerlerin sıcaklık dalgalanmalarının yeni faz değişim malzemeleri ile incelenmesi</w:t>
            </w:r>
          </w:p>
          <w:p w14:paraId="2C1E70B4" w14:textId="77777777" w:rsidR="0084030D" w:rsidRPr="00B010A7" w:rsidRDefault="0084030D" w:rsidP="0084030D">
            <w:pPr>
              <w:jc w:val="both"/>
              <w:rPr>
                <w:lang w:val="tr-TR"/>
              </w:rPr>
            </w:pPr>
            <w:r w:rsidRPr="00B010A7">
              <w:rPr>
                <w:lang w:val="tr-TR"/>
              </w:rPr>
              <w:t xml:space="preserve">Soğuk zincirin en önemli basamakların taşıma ve depolamadır. Bu süreçlerde meydana gelen sıcaklık dalgalanmaları ürünlerin kalitesi açısından önemli bir risk taşımaktadır. Taşımacılıkta kullanılan konteynerlerin sıcaklık dalgalanmalarını kontrol etmenin alternatif yöntemlerinden biri sistemi faz değişim malzemeleri ile çalıştırmaktadır. Faz değişim malzeme entegrasyonunda dikkate edilmesi gereken parametreler göz önünde </w:t>
            </w:r>
            <w:proofErr w:type="spellStart"/>
            <w:r w:rsidRPr="00B010A7">
              <w:rPr>
                <w:lang w:val="tr-TR"/>
              </w:rPr>
              <w:t>bulundurlarak</w:t>
            </w:r>
            <w:proofErr w:type="spellEnd"/>
            <w:r w:rsidRPr="00B010A7">
              <w:rPr>
                <w:lang w:val="tr-TR"/>
              </w:rPr>
              <w:t xml:space="preserve"> bu çalışmada alternatif, yeni faz değişim malzemelerinin sistem performansına etkileri incelenecektir.</w:t>
            </w:r>
          </w:p>
          <w:p w14:paraId="38747B9C" w14:textId="01CFBDC5" w:rsidR="0084030D" w:rsidRPr="00B010A7" w:rsidRDefault="0084030D" w:rsidP="0084030D">
            <w:pPr>
              <w:pStyle w:val="ListeParagraf"/>
              <w:shd w:val="clear" w:color="auto" w:fill="FFFFFF" w:themeFill="background1"/>
              <w:ind w:left="360"/>
              <w:jc w:val="both"/>
              <w:rPr>
                <w:lang w:val="tr-TR"/>
              </w:rPr>
            </w:pPr>
          </w:p>
        </w:tc>
      </w:tr>
      <w:tr w:rsidR="0084030D" w:rsidRPr="00B010A7" w14:paraId="06F0A4B5" w14:textId="77777777" w:rsidTr="00764559">
        <w:tc>
          <w:tcPr>
            <w:tcW w:w="516" w:type="dxa"/>
            <w:vMerge/>
          </w:tcPr>
          <w:p w14:paraId="70346C3B" w14:textId="77777777" w:rsidR="0084030D" w:rsidRPr="00B010A7" w:rsidRDefault="0084030D" w:rsidP="0084030D">
            <w:pPr>
              <w:jc w:val="both"/>
              <w:rPr>
                <w:lang w:val="tr-TR"/>
              </w:rPr>
            </w:pPr>
          </w:p>
        </w:tc>
        <w:tc>
          <w:tcPr>
            <w:tcW w:w="1630" w:type="dxa"/>
            <w:vMerge/>
          </w:tcPr>
          <w:p w14:paraId="26291390" w14:textId="77777777" w:rsidR="0084030D" w:rsidRPr="00B010A7" w:rsidRDefault="0084030D" w:rsidP="0084030D">
            <w:pPr>
              <w:jc w:val="both"/>
              <w:rPr>
                <w:lang w:val="tr-TR"/>
              </w:rPr>
            </w:pPr>
          </w:p>
        </w:tc>
        <w:tc>
          <w:tcPr>
            <w:tcW w:w="7760" w:type="dxa"/>
          </w:tcPr>
          <w:p w14:paraId="4C2800F8" w14:textId="06C534E8" w:rsidR="0084030D" w:rsidRPr="00B010A7" w:rsidRDefault="0084030D" w:rsidP="0084030D">
            <w:pPr>
              <w:spacing w:after="160" w:line="259" w:lineRule="auto"/>
              <w:jc w:val="both"/>
              <w:rPr>
                <w:b/>
                <w:bCs/>
                <w:lang w:val="tr-TR"/>
              </w:rPr>
            </w:pPr>
            <w:r w:rsidRPr="00B010A7">
              <w:rPr>
                <w:b/>
                <w:bCs/>
                <w:lang w:val="tr-TR"/>
              </w:rPr>
              <w:t>2. Tekstil atık sularında farklı sentez koşullarında üretilen ZIF-L kullanılarak metilen mavisi gideriminin incelenmesi</w:t>
            </w:r>
          </w:p>
          <w:p w14:paraId="10E0462B" w14:textId="68B04F47" w:rsidR="0084030D" w:rsidRPr="00B010A7" w:rsidRDefault="0084030D" w:rsidP="009C6CF0">
            <w:pPr>
              <w:spacing w:after="160" w:line="259" w:lineRule="auto"/>
              <w:jc w:val="both"/>
              <w:rPr>
                <w:lang w:val="tr-TR"/>
              </w:rPr>
            </w:pPr>
            <w:r w:rsidRPr="00B010A7">
              <w:rPr>
                <w:lang w:val="tr-TR"/>
              </w:rPr>
              <w:t>Metal-Organik Çerçeve (metal-</w:t>
            </w:r>
            <w:proofErr w:type="spellStart"/>
            <w:r w:rsidRPr="00B010A7">
              <w:rPr>
                <w:lang w:val="tr-TR"/>
              </w:rPr>
              <w:t>organic</w:t>
            </w:r>
            <w:proofErr w:type="spellEnd"/>
            <w:r w:rsidRPr="00B010A7">
              <w:rPr>
                <w:lang w:val="tr-TR"/>
              </w:rPr>
              <w:t xml:space="preserve"> </w:t>
            </w:r>
            <w:proofErr w:type="spellStart"/>
            <w:r w:rsidRPr="00B010A7">
              <w:rPr>
                <w:lang w:val="tr-TR"/>
              </w:rPr>
              <w:t>framework</w:t>
            </w:r>
            <w:proofErr w:type="spellEnd"/>
            <w:r w:rsidRPr="00B010A7">
              <w:rPr>
                <w:lang w:val="tr-TR"/>
              </w:rPr>
              <w:t xml:space="preserve">, MOF), metal iyonları ve organik moleküller içeren yüksek adsorpsiyon kapasitesine sahip hibrit malzemelerdir. </w:t>
            </w:r>
            <w:proofErr w:type="spellStart"/>
            <w:r w:rsidRPr="00B010A7">
              <w:rPr>
                <w:lang w:val="tr-TR"/>
              </w:rPr>
              <w:t>MOF'ların</w:t>
            </w:r>
            <w:proofErr w:type="spellEnd"/>
            <w:r w:rsidRPr="00B010A7">
              <w:rPr>
                <w:lang w:val="tr-TR"/>
              </w:rPr>
              <w:t xml:space="preserve"> bir alt dalı olan </w:t>
            </w:r>
            <w:proofErr w:type="spellStart"/>
            <w:r w:rsidRPr="00B010A7">
              <w:rPr>
                <w:lang w:val="tr-TR"/>
              </w:rPr>
              <w:t>zeolitik</w:t>
            </w:r>
            <w:proofErr w:type="spellEnd"/>
            <w:r w:rsidRPr="00B010A7">
              <w:rPr>
                <w:lang w:val="tr-TR"/>
              </w:rPr>
              <w:t xml:space="preserve"> </w:t>
            </w:r>
            <w:proofErr w:type="spellStart"/>
            <w:r w:rsidRPr="00B010A7">
              <w:rPr>
                <w:lang w:val="tr-TR"/>
              </w:rPr>
              <w:t>imidazol</w:t>
            </w:r>
            <w:proofErr w:type="spellEnd"/>
            <w:r w:rsidRPr="00B010A7">
              <w:rPr>
                <w:lang w:val="tr-TR"/>
              </w:rPr>
              <w:t xml:space="preserve"> çerçeveler (</w:t>
            </w:r>
            <w:proofErr w:type="spellStart"/>
            <w:r w:rsidRPr="00B010A7">
              <w:rPr>
                <w:lang w:val="tr-TR"/>
              </w:rPr>
              <w:t>ZIF’ler</w:t>
            </w:r>
            <w:proofErr w:type="spellEnd"/>
            <w:r w:rsidRPr="00B010A7">
              <w:rPr>
                <w:lang w:val="tr-TR"/>
              </w:rPr>
              <w:t>) yüksek kimyasal ve termal kararlılıkları gibi dikkate değer özellikleri sebebiyle farklı uygulamalarda kullanımları her geçen gün yaygınlaşmaktadır. ZIF-L (ZIF-</w:t>
            </w:r>
            <w:proofErr w:type="spellStart"/>
            <w:r w:rsidRPr="00B010A7">
              <w:rPr>
                <w:lang w:val="tr-TR"/>
              </w:rPr>
              <w:t>Leaf</w:t>
            </w:r>
            <w:proofErr w:type="spellEnd"/>
            <w:r w:rsidRPr="00B010A7">
              <w:rPr>
                <w:lang w:val="tr-TR"/>
              </w:rPr>
              <w:t xml:space="preserve">) membran üretiminde sağladığı avantajlar sebebiyle tercih edilmektedir. Bu çalışmada tekstil atık sularından uzaklaştırılmak istenilen metilen mavisinin giderimi farklı sentez koşullarında üretilen ZIF-L kullanılarak incelenecektir. </w:t>
            </w:r>
          </w:p>
        </w:tc>
      </w:tr>
      <w:tr w:rsidR="0084030D" w:rsidRPr="00B010A7" w14:paraId="0D555B4A" w14:textId="77777777" w:rsidTr="00764559">
        <w:tc>
          <w:tcPr>
            <w:tcW w:w="516" w:type="dxa"/>
            <w:vMerge w:val="restart"/>
          </w:tcPr>
          <w:p w14:paraId="331E3611" w14:textId="32602CAC" w:rsidR="0084030D" w:rsidRPr="00B010A7" w:rsidRDefault="0084030D" w:rsidP="0084030D">
            <w:pPr>
              <w:jc w:val="both"/>
              <w:rPr>
                <w:b/>
                <w:bCs/>
                <w:lang w:val="tr-TR"/>
              </w:rPr>
            </w:pPr>
            <w:r w:rsidRPr="00B010A7">
              <w:rPr>
                <w:b/>
                <w:bCs/>
                <w:lang w:val="tr-TR"/>
              </w:rPr>
              <w:t>13</w:t>
            </w:r>
          </w:p>
        </w:tc>
        <w:tc>
          <w:tcPr>
            <w:tcW w:w="1630" w:type="dxa"/>
            <w:vMerge w:val="restart"/>
          </w:tcPr>
          <w:p w14:paraId="290CEE96" w14:textId="209C51E6" w:rsidR="0084030D" w:rsidRPr="00B010A7" w:rsidRDefault="0084030D" w:rsidP="0084030D">
            <w:pPr>
              <w:jc w:val="both"/>
              <w:rPr>
                <w:lang w:val="tr-TR"/>
              </w:rPr>
            </w:pPr>
            <w:r w:rsidRPr="00B010A7">
              <w:rPr>
                <w:lang w:val="tr-TR"/>
              </w:rPr>
              <w:t xml:space="preserve">Doç. Dr. Sevgi POLAT </w:t>
            </w:r>
          </w:p>
        </w:tc>
        <w:tc>
          <w:tcPr>
            <w:tcW w:w="7760" w:type="dxa"/>
          </w:tcPr>
          <w:p w14:paraId="7F5BC7EA" w14:textId="77777777" w:rsidR="0084030D" w:rsidRPr="00B010A7" w:rsidRDefault="0084030D" w:rsidP="0084030D">
            <w:pPr>
              <w:rPr>
                <w:b/>
                <w:bCs/>
                <w:lang w:val="tr-TR"/>
              </w:rPr>
            </w:pPr>
            <w:r w:rsidRPr="00B010A7">
              <w:rPr>
                <w:b/>
                <w:bCs/>
                <w:color w:val="000000"/>
                <w:shd w:val="clear" w:color="auto" w:fill="FFFFFF"/>
                <w:lang w:val="tr-TR"/>
              </w:rPr>
              <w:t xml:space="preserve">1. </w:t>
            </w:r>
            <w:r w:rsidRPr="00B010A7">
              <w:rPr>
                <w:b/>
                <w:bCs/>
                <w:lang w:val="tr-TR"/>
              </w:rPr>
              <w:t xml:space="preserve">Proje </w:t>
            </w:r>
            <w:proofErr w:type="gramStart"/>
            <w:r w:rsidRPr="00B010A7">
              <w:rPr>
                <w:b/>
                <w:bCs/>
                <w:lang w:val="tr-TR"/>
              </w:rPr>
              <w:t>Konusu  2209</w:t>
            </w:r>
            <w:proofErr w:type="gramEnd"/>
            <w:r w:rsidRPr="00B010A7">
              <w:rPr>
                <w:b/>
                <w:bCs/>
                <w:lang w:val="tr-TR"/>
              </w:rPr>
              <w:t xml:space="preserve"> </w:t>
            </w:r>
            <w:proofErr w:type="spellStart"/>
            <w:r w:rsidRPr="00B010A7">
              <w:rPr>
                <w:b/>
                <w:bCs/>
                <w:lang w:val="tr-TR"/>
              </w:rPr>
              <w:t>Tubitak</w:t>
            </w:r>
            <w:proofErr w:type="spellEnd"/>
            <w:r w:rsidRPr="00B010A7">
              <w:rPr>
                <w:b/>
                <w:bCs/>
                <w:lang w:val="tr-TR"/>
              </w:rPr>
              <w:t xml:space="preserve"> Projesi Kapsamında Değerlendirilecektir.  </w:t>
            </w:r>
          </w:p>
          <w:p w14:paraId="7F114F52" w14:textId="77777777" w:rsidR="0084030D" w:rsidRPr="00B010A7" w:rsidRDefault="0084030D" w:rsidP="0084030D">
            <w:pPr>
              <w:rPr>
                <w:b/>
                <w:bCs/>
                <w:lang w:val="tr-TR"/>
              </w:rPr>
            </w:pPr>
            <w:r w:rsidRPr="00B010A7">
              <w:rPr>
                <w:b/>
                <w:bCs/>
                <w:highlight w:val="yellow"/>
                <w:lang w:val="tr-TR"/>
              </w:rPr>
              <w:t>Dolu- Seçilemez</w:t>
            </w:r>
          </w:p>
          <w:p w14:paraId="7029C41C" w14:textId="3193DB0B" w:rsidR="0084030D" w:rsidRPr="00B010A7" w:rsidRDefault="0084030D" w:rsidP="0084030D">
            <w:pPr>
              <w:rPr>
                <w:b/>
                <w:color w:val="000000"/>
                <w:lang w:val="tr-TR"/>
              </w:rPr>
            </w:pPr>
            <w:proofErr w:type="gramStart"/>
            <w:r w:rsidRPr="00B010A7">
              <w:rPr>
                <w:b/>
                <w:bCs/>
                <w:lang w:val="tr-TR"/>
              </w:rPr>
              <w:t>Öğrenciler :</w:t>
            </w:r>
            <w:proofErr w:type="gramEnd"/>
            <w:r w:rsidRPr="00B010A7">
              <w:rPr>
                <w:b/>
                <w:bCs/>
                <w:lang w:val="tr-TR"/>
              </w:rPr>
              <w:t xml:space="preserve">  Yusuf Kaan Kılıç-Zeynep </w:t>
            </w:r>
            <w:proofErr w:type="spellStart"/>
            <w:r w:rsidRPr="00B010A7">
              <w:rPr>
                <w:b/>
                <w:bCs/>
                <w:lang w:val="tr-TR"/>
              </w:rPr>
              <w:t>Sevci</w:t>
            </w:r>
            <w:proofErr w:type="spellEnd"/>
            <w:r w:rsidRPr="00B010A7">
              <w:rPr>
                <w:color w:val="000000"/>
                <w:lang w:val="tr-TR"/>
              </w:rPr>
              <w:br/>
            </w:r>
          </w:p>
        </w:tc>
      </w:tr>
      <w:tr w:rsidR="0084030D" w:rsidRPr="00B010A7" w14:paraId="098D50AB" w14:textId="77777777" w:rsidTr="00764559">
        <w:tc>
          <w:tcPr>
            <w:tcW w:w="516" w:type="dxa"/>
            <w:vMerge/>
          </w:tcPr>
          <w:p w14:paraId="1E9BD5C4" w14:textId="77777777" w:rsidR="0084030D" w:rsidRPr="00B010A7" w:rsidRDefault="0084030D" w:rsidP="0084030D">
            <w:pPr>
              <w:jc w:val="both"/>
              <w:rPr>
                <w:lang w:val="tr-TR"/>
              </w:rPr>
            </w:pPr>
          </w:p>
        </w:tc>
        <w:tc>
          <w:tcPr>
            <w:tcW w:w="1630" w:type="dxa"/>
            <w:vMerge/>
          </w:tcPr>
          <w:p w14:paraId="5B64764D" w14:textId="77777777" w:rsidR="0084030D" w:rsidRPr="00B010A7" w:rsidRDefault="0084030D" w:rsidP="0084030D">
            <w:pPr>
              <w:jc w:val="both"/>
              <w:rPr>
                <w:lang w:val="tr-TR"/>
              </w:rPr>
            </w:pPr>
          </w:p>
        </w:tc>
        <w:tc>
          <w:tcPr>
            <w:tcW w:w="7760" w:type="dxa"/>
          </w:tcPr>
          <w:p w14:paraId="5F809BC9" w14:textId="77777777" w:rsidR="0084030D" w:rsidRPr="00B010A7" w:rsidRDefault="0084030D" w:rsidP="0084030D">
            <w:pPr>
              <w:rPr>
                <w:b/>
                <w:bCs/>
                <w:lang w:val="tr-TR"/>
              </w:rPr>
            </w:pPr>
            <w:r w:rsidRPr="00B010A7">
              <w:rPr>
                <w:b/>
                <w:bCs/>
                <w:lang w:val="tr-TR"/>
              </w:rPr>
              <w:t xml:space="preserve"> </w:t>
            </w:r>
            <w:r w:rsidRPr="00B010A7">
              <w:rPr>
                <w:b/>
                <w:bCs/>
                <w:color w:val="000000"/>
                <w:shd w:val="clear" w:color="auto" w:fill="FFFFFF"/>
                <w:lang w:val="tr-TR"/>
              </w:rPr>
              <w:t xml:space="preserve">2. </w:t>
            </w:r>
            <w:r w:rsidRPr="00B010A7">
              <w:rPr>
                <w:b/>
                <w:bCs/>
                <w:lang w:val="tr-TR"/>
              </w:rPr>
              <w:t xml:space="preserve">Proje </w:t>
            </w:r>
            <w:proofErr w:type="gramStart"/>
            <w:r w:rsidRPr="00B010A7">
              <w:rPr>
                <w:b/>
                <w:bCs/>
                <w:lang w:val="tr-TR"/>
              </w:rPr>
              <w:t>Konusu  2209</w:t>
            </w:r>
            <w:proofErr w:type="gramEnd"/>
            <w:r w:rsidRPr="00B010A7">
              <w:rPr>
                <w:b/>
                <w:bCs/>
                <w:lang w:val="tr-TR"/>
              </w:rPr>
              <w:t xml:space="preserve"> </w:t>
            </w:r>
            <w:proofErr w:type="spellStart"/>
            <w:r w:rsidRPr="00B010A7">
              <w:rPr>
                <w:b/>
                <w:bCs/>
                <w:lang w:val="tr-TR"/>
              </w:rPr>
              <w:t>Tubitak</w:t>
            </w:r>
            <w:proofErr w:type="spellEnd"/>
            <w:r w:rsidRPr="00B010A7">
              <w:rPr>
                <w:b/>
                <w:bCs/>
                <w:lang w:val="tr-TR"/>
              </w:rPr>
              <w:t xml:space="preserve"> Projesi Kapsamında Değerlendirilecektir.  </w:t>
            </w:r>
          </w:p>
          <w:p w14:paraId="63E54FCD" w14:textId="77777777" w:rsidR="0084030D" w:rsidRPr="00B010A7" w:rsidRDefault="0084030D" w:rsidP="0084030D">
            <w:pPr>
              <w:rPr>
                <w:b/>
                <w:bCs/>
                <w:lang w:val="tr-TR"/>
              </w:rPr>
            </w:pPr>
            <w:r w:rsidRPr="005663FF">
              <w:rPr>
                <w:b/>
                <w:bCs/>
                <w:highlight w:val="yellow"/>
                <w:lang w:val="tr-TR"/>
              </w:rPr>
              <w:t>Dolu- Seçilemez</w:t>
            </w:r>
          </w:p>
          <w:p w14:paraId="381B475B" w14:textId="3D102D6C" w:rsidR="0084030D" w:rsidRPr="00B010A7" w:rsidRDefault="0084030D" w:rsidP="0084030D">
            <w:pPr>
              <w:rPr>
                <w:b/>
                <w:bCs/>
                <w:lang w:val="tr-TR"/>
              </w:rPr>
            </w:pPr>
            <w:proofErr w:type="gramStart"/>
            <w:r w:rsidRPr="00B010A7">
              <w:rPr>
                <w:b/>
                <w:bCs/>
                <w:lang w:val="tr-TR"/>
              </w:rPr>
              <w:t>Öğrenciler :</w:t>
            </w:r>
            <w:proofErr w:type="gramEnd"/>
            <w:r w:rsidRPr="00B010A7">
              <w:rPr>
                <w:b/>
                <w:bCs/>
                <w:lang w:val="tr-TR"/>
              </w:rPr>
              <w:t xml:space="preserve"> Asu Deniz Kasap-</w:t>
            </w:r>
            <w:proofErr w:type="spellStart"/>
            <w:r w:rsidRPr="00B010A7">
              <w:rPr>
                <w:b/>
                <w:bCs/>
                <w:lang w:val="tr-TR"/>
              </w:rPr>
              <w:t>Hümeysa</w:t>
            </w:r>
            <w:proofErr w:type="spellEnd"/>
            <w:r w:rsidRPr="00B010A7">
              <w:rPr>
                <w:b/>
                <w:bCs/>
                <w:lang w:val="tr-TR"/>
              </w:rPr>
              <w:t xml:space="preserve"> Şahin</w:t>
            </w:r>
          </w:p>
        </w:tc>
      </w:tr>
      <w:tr w:rsidR="0084030D" w:rsidRPr="00B010A7" w14:paraId="0E0CABC4" w14:textId="77777777" w:rsidTr="00764559">
        <w:tc>
          <w:tcPr>
            <w:tcW w:w="516" w:type="dxa"/>
            <w:vMerge w:val="restart"/>
          </w:tcPr>
          <w:p w14:paraId="1C6B60DF" w14:textId="2E9E93DC" w:rsidR="0084030D" w:rsidRPr="00B010A7" w:rsidRDefault="0084030D" w:rsidP="0084030D">
            <w:pPr>
              <w:jc w:val="both"/>
              <w:rPr>
                <w:b/>
                <w:bCs/>
                <w:lang w:val="tr-TR"/>
              </w:rPr>
            </w:pPr>
            <w:r w:rsidRPr="00B010A7">
              <w:rPr>
                <w:b/>
                <w:bCs/>
                <w:lang w:val="tr-TR"/>
              </w:rPr>
              <w:t xml:space="preserve">14 </w:t>
            </w:r>
          </w:p>
        </w:tc>
        <w:tc>
          <w:tcPr>
            <w:tcW w:w="1630" w:type="dxa"/>
            <w:vMerge w:val="restart"/>
          </w:tcPr>
          <w:p w14:paraId="5E701497" w14:textId="0B4A0514" w:rsidR="0084030D" w:rsidRPr="00B010A7" w:rsidRDefault="0084030D" w:rsidP="0084030D">
            <w:pPr>
              <w:jc w:val="both"/>
              <w:rPr>
                <w:lang w:val="tr-TR"/>
              </w:rPr>
            </w:pPr>
            <w:r w:rsidRPr="00B010A7">
              <w:rPr>
                <w:lang w:val="tr-TR"/>
              </w:rPr>
              <w:t xml:space="preserve">Öğr. Gör. Nuray YERLİ SOYLU </w:t>
            </w:r>
          </w:p>
        </w:tc>
        <w:tc>
          <w:tcPr>
            <w:tcW w:w="7760" w:type="dxa"/>
          </w:tcPr>
          <w:p w14:paraId="26A2B64C" w14:textId="77777777" w:rsidR="0084030D" w:rsidRPr="00B010A7" w:rsidRDefault="0084030D" w:rsidP="00764559">
            <w:pPr>
              <w:pStyle w:val="ListeParagraf"/>
              <w:numPr>
                <w:ilvl w:val="0"/>
                <w:numId w:val="3"/>
              </w:numPr>
              <w:spacing w:after="160" w:line="360" w:lineRule="auto"/>
              <w:rPr>
                <w:b/>
                <w:lang w:val="tr-TR"/>
              </w:rPr>
            </w:pPr>
            <w:r w:rsidRPr="00B010A7">
              <w:rPr>
                <w:b/>
                <w:lang w:val="tr-TR"/>
              </w:rPr>
              <w:t>Sulardan Boyar Madde Giderimi İçin Nano yapılı Malzemelerin Üretimi</w:t>
            </w:r>
          </w:p>
          <w:p w14:paraId="4B38577A" w14:textId="77777777" w:rsidR="0084030D" w:rsidRPr="00B010A7" w:rsidRDefault="0084030D" w:rsidP="0084030D">
            <w:pPr>
              <w:spacing w:line="360" w:lineRule="auto"/>
              <w:jc w:val="both"/>
              <w:rPr>
                <w:lang w:val="tr-TR"/>
              </w:rPr>
            </w:pPr>
            <w:r w:rsidRPr="00B010A7">
              <w:rPr>
                <w:lang w:val="tr-TR"/>
              </w:rPr>
              <w:t xml:space="preserve">Sanayinin gelişmesi ve nüfusun artması çevre kirliliğinin günden güne artmasına neden olmaktadır. Organik kirleticilerin neden olduğu emisyonlar ve bunların atık sulardan uzaklaştırılması çevre ve insan sağlığının korunması açısından büyük önem arz etmektedir. Tekstil boyar maddeleri, organizmalara ve insan sağlığına toksik etki yapan tipik organik çevresel kirleticilerdendir. Bu kirletici maddelerin giderimi için fiziksel yöntemler, biyolojik arıtma, kimyasal oksidasyon, elektrokimyasal oksidasyon, fotokatalitik teknikler gibi farklı yöntemler kullanılmaktadır. Tüm bu organik kirleticilerin parçalanması için </w:t>
            </w:r>
            <w:proofErr w:type="spellStart"/>
            <w:r w:rsidRPr="00B010A7">
              <w:rPr>
                <w:lang w:val="tr-TR"/>
              </w:rPr>
              <w:t>fotokataliz</w:t>
            </w:r>
            <w:proofErr w:type="spellEnd"/>
            <w:r w:rsidRPr="00B010A7">
              <w:rPr>
                <w:lang w:val="tr-TR"/>
              </w:rPr>
              <w:t xml:space="preserve"> yöntemi umut vaat edici yaklaşımlardan biridir. Bu çalışma kapsamında, tekli ve çoklu oksit içeren nano yapılı </w:t>
            </w:r>
            <w:proofErr w:type="spellStart"/>
            <w:r w:rsidRPr="00B010A7">
              <w:rPr>
                <w:lang w:val="tr-TR"/>
              </w:rPr>
              <w:t>fotokatalizör</w:t>
            </w:r>
            <w:proofErr w:type="spellEnd"/>
            <w:r w:rsidRPr="00B010A7">
              <w:rPr>
                <w:lang w:val="tr-TR"/>
              </w:rPr>
              <w:t xml:space="preserve"> malzemeler üretilecektir. Üretilen nanomalzemeler, çeşitli spektroskopik ve optik yöntemler kullanılarak karakterize edilecek ve farklı boyar maddelerin ışık altında giderim performansları incelenecektir.</w:t>
            </w:r>
          </w:p>
          <w:p w14:paraId="0CD2CCEF" w14:textId="2D4271E2" w:rsidR="0084030D" w:rsidRPr="00B010A7" w:rsidRDefault="0084030D" w:rsidP="0084030D">
            <w:pPr>
              <w:jc w:val="both"/>
              <w:rPr>
                <w:b/>
                <w:color w:val="000000"/>
                <w:lang w:val="tr-TR"/>
              </w:rPr>
            </w:pPr>
          </w:p>
        </w:tc>
      </w:tr>
      <w:tr w:rsidR="0084030D" w:rsidRPr="00B010A7" w14:paraId="0B62E005" w14:textId="77777777" w:rsidTr="00764559">
        <w:tc>
          <w:tcPr>
            <w:tcW w:w="516" w:type="dxa"/>
            <w:vMerge/>
          </w:tcPr>
          <w:p w14:paraId="172647DC" w14:textId="77777777" w:rsidR="0084030D" w:rsidRPr="00B010A7" w:rsidRDefault="0084030D" w:rsidP="0084030D">
            <w:pPr>
              <w:jc w:val="both"/>
              <w:rPr>
                <w:lang w:val="tr-TR"/>
              </w:rPr>
            </w:pPr>
          </w:p>
        </w:tc>
        <w:tc>
          <w:tcPr>
            <w:tcW w:w="1630" w:type="dxa"/>
            <w:vMerge/>
          </w:tcPr>
          <w:p w14:paraId="329F8B9A" w14:textId="77777777" w:rsidR="0084030D" w:rsidRPr="00B010A7" w:rsidRDefault="0084030D" w:rsidP="0084030D">
            <w:pPr>
              <w:jc w:val="both"/>
              <w:rPr>
                <w:lang w:val="tr-TR"/>
              </w:rPr>
            </w:pPr>
          </w:p>
        </w:tc>
        <w:tc>
          <w:tcPr>
            <w:tcW w:w="7760" w:type="dxa"/>
          </w:tcPr>
          <w:p w14:paraId="7B244121" w14:textId="77777777" w:rsidR="0084030D" w:rsidRPr="00B010A7" w:rsidRDefault="0084030D" w:rsidP="00764559">
            <w:pPr>
              <w:pStyle w:val="ListeParagraf"/>
              <w:numPr>
                <w:ilvl w:val="0"/>
                <w:numId w:val="3"/>
              </w:numPr>
              <w:spacing w:after="160" w:line="360" w:lineRule="auto"/>
              <w:jc w:val="both"/>
              <w:rPr>
                <w:b/>
                <w:lang w:val="tr-TR"/>
              </w:rPr>
            </w:pPr>
            <w:r w:rsidRPr="00B010A7">
              <w:rPr>
                <w:b/>
                <w:lang w:val="tr-TR"/>
              </w:rPr>
              <w:t xml:space="preserve">Farklı Kirletici Maddelerin Adsorpsiyon Yöntemiyle Giderim Performanslarının Değerlendirilmesi İçin Nano yapılı Malzemelerin Üretimi </w:t>
            </w:r>
          </w:p>
          <w:p w14:paraId="38E3844A" w14:textId="77777777" w:rsidR="0084030D" w:rsidRPr="00B010A7" w:rsidRDefault="0084030D" w:rsidP="0084030D">
            <w:pPr>
              <w:pStyle w:val="Default"/>
              <w:spacing w:line="360" w:lineRule="auto"/>
              <w:jc w:val="both"/>
            </w:pPr>
            <w:r w:rsidRPr="00B010A7">
              <w:t xml:space="preserve">Nanoteknoloji her geçen gün gelişmekte ve nanoteknolojik malzemeler bilimsel çalışmalar için daha da önemli hale gelmektedir. Özellikle nanopartiküller, fiziksel ve kimyasal özellikleri nedeniyle nanoteknolojik malzemelerin temelini oluşturmaktadır. Yüksek yüzey alanı ve küçük boyutlara sahip olmaları nedeniyle diğer malzemelerle kıyaslandığında daha gelişmiş özellikler göstermektedirler. Yapılacak olan çalışmada, farklı kirletici maddelerin giderimi için nano yapılı adsorban malzemeler üretilecektir. Ayrıca, kirletici maddelerin adsorpsiyon yöntemiyle giderimi için bu nanomalzemeler kullanılarak farklı adsorpsiyon parametrelerinin etkileri araştırılacaktır. </w:t>
            </w:r>
          </w:p>
          <w:p w14:paraId="2DBB7421" w14:textId="34C54F1B" w:rsidR="0084030D" w:rsidRPr="00B010A7" w:rsidRDefault="0084030D" w:rsidP="0084030D">
            <w:pPr>
              <w:pStyle w:val="Default"/>
              <w:jc w:val="both"/>
              <w:rPr>
                <w:b/>
              </w:rPr>
            </w:pPr>
          </w:p>
        </w:tc>
      </w:tr>
      <w:tr w:rsidR="0084030D" w:rsidRPr="00B010A7" w14:paraId="57036C1B" w14:textId="77777777" w:rsidTr="00764559">
        <w:trPr>
          <w:trHeight w:val="435"/>
        </w:trPr>
        <w:tc>
          <w:tcPr>
            <w:tcW w:w="516" w:type="dxa"/>
            <w:vMerge w:val="restart"/>
          </w:tcPr>
          <w:p w14:paraId="2D18F099" w14:textId="149B1C71" w:rsidR="0084030D" w:rsidRPr="00B010A7" w:rsidRDefault="0084030D" w:rsidP="0084030D">
            <w:pPr>
              <w:jc w:val="both"/>
              <w:rPr>
                <w:b/>
                <w:bCs/>
                <w:lang w:val="tr-TR"/>
              </w:rPr>
            </w:pPr>
            <w:r w:rsidRPr="00B010A7">
              <w:rPr>
                <w:b/>
                <w:bCs/>
                <w:lang w:val="tr-TR"/>
              </w:rPr>
              <w:t>15</w:t>
            </w:r>
          </w:p>
        </w:tc>
        <w:tc>
          <w:tcPr>
            <w:tcW w:w="1630" w:type="dxa"/>
            <w:vMerge w:val="restart"/>
          </w:tcPr>
          <w:p w14:paraId="30D2F254" w14:textId="7E65E6D3" w:rsidR="0084030D" w:rsidRPr="00B010A7" w:rsidRDefault="0084030D" w:rsidP="0084030D">
            <w:pPr>
              <w:rPr>
                <w:lang w:val="tr-TR"/>
              </w:rPr>
            </w:pPr>
            <w:r w:rsidRPr="00B010A7">
              <w:rPr>
                <w:lang w:val="tr-TR"/>
              </w:rPr>
              <w:t>Doç. Dr. Kurtul KÜÇÜKADA</w:t>
            </w:r>
          </w:p>
        </w:tc>
        <w:tc>
          <w:tcPr>
            <w:tcW w:w="7760" w:type="dxa"/>
          </w:tcPr>
          <w:p w14:paraId="238A2911" w14:textId="77777777" w:rsidR="0084030D" w:rsidRPr="00B010A7" w:rsidRDefault="0084030D" w:rsidP="00764559">
            <w:pPr>
              <w:pStyle w:val="ListeParagraf"/>
              <w:numPr>
                <w:ilvl w:val="0"/>
                <w:numId w:val="4"/>
              </w:numPr>
              <w:rPr>
                <w:b/>
                <w:bCs/>
                <w:lang w:val="tr-TR"/>
              </w:rPr>
            </w:pPr>
            <w:r w:rsidRPr="00B010A7">
              <w:rPr>
                <w:b/>
                <w:bCs/>
                <w:lang w:val="tr-TR"/>
              </w:rPr>
              <w:t>İki değişkenli sistemlerde Lojistik Fonksiyonu tanımlı Kalite Kontrolü.</w:t>
            </w:r>
          </w:p>
          <w:p w14:paraId="27A744B4" w14:textId="22C77AC8" w:rsidR="0084030D" w:rsidRPr="00B010A7" w:rsidRDefault="0084030D" w:rsidP="0084030D">
            <w:pPr>
              <w:rPr>
                <w:b/>
                <w:bCs/>
                <w:color w:val="000000"/>
                <w:lang w:val="tr-TR"/>
              </w:rPr>
            </w:pPr>
          </w:p>
        </w:tc>
      </w:tr>
      <w:tr w:rsidR="0084030D" w:rsidRPr="00B010A7" w14:paraId="248D6A19" w14:textId="77777777" w:rsidTr="00764559">
        <w:trPr>
          <w:trHeight w:val="435"/>
        </w:trPr>
        <w:tc>
          <w:tcPr>
            <w:tcW w:w="516" w:type="dxa"/>
            <w:vMerge/>
          </w:tcPr>
          <w:p w14:paraId="64DB011E" w14:textId="77777777" w:rsidR="0084030D" w:rsidRPr="00B010A7" w:rsidRDefault="0084030D" w:rsidP="0084030D">
            <w:pPr>
              <w:jc w:val="both"/>
              <w:rPr>
                <w:b/>
                <w:bCs/>
                <w:lang w:val="tr-TR"/>
              </w:rPr>
            </w:pPr>
          </w:p>
        </w:tc>
        <w:tc>
          <w:tcPr>
            <w:tcW w:w="1630" w:type="dxa"/>
            <w:vMerge/>
          </w:tcPr>
          <w:p w14:paraId="40C6CF37" w14:textId="77777777" w:rsidR="0084030D" w:rsidRPr="00B010A7" w:rsidRDefault="0084030D" w:rsidP="0084030D">
            <w:pPr>
              <w:rPr>
                <w:lang w:val="tr-TR"/>
              </w:rPr>
            </w:pPr>
          </w:p>
        </w:tc>
        <w:tc>
          <w:tcPr>
            <w:tcW w:w="7760" w:type="dxa"/>
          </w:tcPr>
          <w:p w14:paraId="2608395D" w14:textId="0AAB87C1" w:rsidR="0084030D" w:rsidRPr="00B010A7" w:rsidRDefault="0084030D" w:rsidP="00764559">
            <w:pPr>
              <w:pStyle w:val="ListeParagraf"/>
              <w:numPr>
                <w:ilvl w:val="0"/>
                <w:numId w:val="4"/>
              </w:numPr>
              <w:rPr>
                <w:b/>
                <w:bCs/>
                <w:lang w:val="tr-TR"/>
              </w:rPr>
            </w:pPr>
            <w:r w:rsidRPr="00B010A7">
              <w:rPr>
                <w:b/>
                <w:bCs/>
                <w:lang w:val="tr-TR"/>
              </w:rPr>
              <w:t>İki değişkenli sistemlerde Hata Fonksiyonu tanımlı Kalite Kontrolü.</w:t>
            </w:r>
          </w:p>
        </w:tc>
      </w:tr>
    </w:tbl>
    <w:p w14:paraId="58EB795C" w14:textId="77777777" w:rsidR="005F2ABF" w:rsidRPr="00B010A7" w:rsidRDefault="005F2ABF" w:rsidP="008D10D4">
      <w:pPr>
        <w:jc w:val="center"/>
        <w:rPr>
          <w:b/>
          <w:lang w:val="tr-TR"/>
        </w:rPr>
      </w:pPr>
    </w:p>
    <w:p w14:paraId="5C9BB4CF" w14:textId="77777777" w:rsidR="005F2ABF" w:rsidRPr="00B010A7" w:rsidRDefault="005F2ABF" w:rsidP="008D10D4">
      <w:pPr>
        <w:jc w:val="center"/>
        <w:rPr>
          <w:b/>
          <w:lang w:val="tr-TR"/>
        </w:rPr>
      </w:pPr>
    </w:p>
    <w:p w14:paraId="5C7442BD" w14:textId="77777777" w:rsidR="005F2ABF" w:rsidRPr="00B010A7" w:rsidRDefault="005F2ABF" w:rsidP="008D10D4">
      <w:pPr>
        <w:jc w:val="center"/>
        <w:rPr>
          <w:b/>
          <w:lang w:val="tr-TR"/>
        </w:rPr>
      </w:pPr>
    </w:p>
    <w:p w14:paraId="733128D2" w14:textId="77777777" w:rsidR="005F2ABF" w:rsidRPr="00B010A7" w:rsidRDefault="005F2ABF" w:rsidP="008D10D4">
      <w:pPr>
        <w:jc w:val="center"/>
        <w:rPr>
          <w:b/>
          <w:lang w:val="tr-TR"/>
        </w:rPr>
      </w:pPr>
    </w:p>
    <w:p w14:paraId="3FF7EA2A" w14:textId="77777777" w:rsidR="005F2ABF" w:rsidRPr="00B010A7" w:rsidRDefault="005F2ABF" w:rsidP="008D10D4">
      <w:pPr>
        <w:jc w:val="center"/>
        <w:rPr>
          <w:b/>
          <w:lang w:val="tr-TR"/>
        </w:rPr>
      </w:pPr>
    </w:p>
    <w:p w14:paraId="24DF1A10" w14:textId="77777777" w:rsidR="005F2ABF" w:rsidRPr="00B010A7" w:rsidRDefault="005F2ABF" w:rsidP="008D10D4">
      <w:pPr>
        <w:jc w:val="center"/>
        <w:rPr>
          <w:b/>
          <w:lang w:val="tr-TR"/>
        </w:rPr>
      </w:pPr>
    </w:p>
    <w:p w14:paraId="544EBFCE" w14:textId="77777777" w:rsidR="00F71CD6" w:rsidRPr="00B010A7" w:rsidRDefault="00F71CD6" w:rsidP="008D10D4">
      <w:pPr>
        <w:jc w:val="center"/>
        <w:rPr>
          <w:b/>
          <w:lang w:val="tr-TR"/>
        </w:rPr>
      </w:pPr>
    </w:p>
    <w:p w14:paraId="7AFD4098" w14:textId="77777777" w:rsidR="005F2ABF" w:rsidRPr="00B010A7" w:rsidRDefault="005F2ABF" w:rsidP="0060101A">
      <w:pPr>
        <w:rPr>
          <w:b/>
          <w:lang w:val="tr-TR"/>
        </w:rPr>
      </w:pPr>
    </w:p>
    <w:p w14:paraId="60A40F23" w14:textId="77777777" w:rsidR="00C12058" w:rsidRPr="00B010A7" w:rsidRDefault="00C12058" w:rsidP="008D10D4">
      <w:pPr>
        <w:jc w:val="center"/>
        <w:rPr>
          <w:b/>
          <w:lang w:val="tr-TR"/>
        </w:rPr>
      </w:pPr>
      <w:r w:rsidRPr="00B010A7">
        <w:rPr>
          <w:b/>
          <w:lang w:val="tr-TR"/>
        </w:rPr>
        <w:t>K</w:t>
      </w:r>
      <w:r w:rsidRPr="00B010A7">
        <w:rPr>
          <w:rFonts w:eastAsia="Calibri"/>
          <w:b/>
          <w:lang w:val="tr-TR"/>
        </w:rPr>
        <w:t>İ</w:t>
      </w:r>
      <w:r w:rsidRPr="00B010A7">
        <w:rPr>
          <w:b/>
          <w:lang w:val="tr-TR"/>
        </w:rPr>
        <w:t>MYA M</w:t>
      </w:r>
      <w:r w:rsidRPr="00B010A7">
        <w:rPr>
          <w:rFonts w:eastAsia="Calibri"/>
          <w:b/>
          <w:lang w:val="tr-TR"/>
        </w:rPr>
        <w:t>Ü</w:t>
      </w:r>
      <w:r w:rsidRPr="00B010A7">
        <w:rPr>
          <w:b/>
          <w:lang w:val="tr-TR"/>
        </w:rPr>
        <w:t>HEND</w:t>
      </w:r>
      <w:r w:rsidRPr="00B010A7">
        <w:rPr>
          <w:rFonts w:eastAsia="Calibri"/>
          <w:b/>
          <w:lang w:val="tr-TR"/>
        </w:rPr>
        <w:t>İ</w:t>
      </w:r>
      <w:r w:rsidRPr="00B010A7">
        <w:rPr>
          <w:b/>
          <w:lang w:val="tr-TR"/>
        </w:rPr>
        <w:t>SL</w:t>
      </w:r>
      <w:r w:rsidRPr="00B010A7">
        <w:rPr>
          <w:rFonts w:eastAsia="Calibri"/>
          <w:b/>
          <w:lang w:val="tr-TR"/>
        </w:rPr>
        <w:t>İĞİ</w:t>
      </w:r>
      <w:r w:rsidRPr="00B010A7">
        <w:rPr>
          <w:b/>
          <w:lang w:val="tr-TR"/>
        </w:rPr>
        <w:t xml:space="preserve"> B</w:t>
      </w:r>
      <w:r w:rsidRPr="00B010A7">
        <w:rPr>
          <w:rFonts w:eastAsia="Calibri"/>
          <w:b/>
          <w:lang w:val="tr-TR"/>
        </w:rPr>
        <w:t>Ö</w:t>
      </w:r>
      <w:r w:rsidRPr="00B010A7">
        <w:rPr>
          <w:b/>
          <w:lang w:val="tr-TR"/>
        </w:rPr>
        <w:t>L</w:t>
      </w:r>
      <w:r w:rsidRPr="00B010A7">
        <w:rPr>
          <w:rFonts w:eastAsia="Calibri"/>
          <w:b/>
          <w:lang w:val="tr-TR"/>
        </w:rPr>
        <w:t>Ü</w:t>
      </w:r>
      <w:r w:rsidRPr="00B010A7">
        <w:rPr>
          <w:b/>
          <w:lang w:val="tr-TR"/>
        </w:rPr>
        <w:t>M</w:t>
      </w:r>
      <w:r w:rsidRPr="00B010A7">
        <w:rPr>
          <w:rFonts w:eastAsia="Calibri"/>
          <w:b/>
          <w:lang w:val="tr-TR"/>
        </w:rPr>
        <w:t>Ü</w:t>
      </w:r>
    </w:p>
    <w:p w14:paraId="10E59EBD" w14:textId="77777777" w:rsidR="00176366" w:rsidRPr="00B010A7" w:rsidRDefault="004B4372" w:rsidP="008D10D4">
      <w:pPr>
        <w:jc w:val="center"/>
        <w:rPr>
          <w:b/>
          <w:lang w:val="tr-TR"/>
        </w:rPr>
      </w:pPr>
      <w:r w:rsidRPr="00B010A7">
        <w:rPr>
          <w:b/>
          <w:lang w:val="tr-TR"/>
        </w:rPr>
        <w:t>20</w:t>
      </w:r>
      <w:r w:rsidR="005F2ABF" w:rsidRPr="00B010A7">
        <w:rPr>
          <w:b/>
          <w:lang w:val="tr-TR"/>
        </w:rPr>
        <w:t>19</w:t>
      </w:r>
      <w:r w:rsidR="00C12058" w:rsidRPr="00B010A7">
        <w:rPr>
          <w:b/>
          <w:lang w:val="tr-TR"/>
        </w:rPr>
        <w:t>-20</w:t>
      </w:r>
      <w:r w:rsidR="005F2ABF" w:rsidRPr="00B010A7">
        <w:rPr>
          <w:b/>
          <w:lang w:val="tr-TR"/>
        </w:rPr>
        <w:t>20</w:t>
      </w:r>
      <w:r w:rsidR="00C12058" w:rsidRPr="00B010A7">
        <w:rPr>
          <w:b/>
          <w:lang w:val="tr-TR"/>
        </w:rPr>
        <w:t xml:space="preserve"> E</w:t>
      </w:r>
      <w:r w:rsidR="00C12058" w:rsidRPr="00B010A7">
        <w:rPr>
          <w:rFonts w:eastAsia="Calibri"/>
          <w:b/>
          <w:lang w:val="tr-TR"/>
        </w:rPr>
        <w:t>Ğİ</w:t>
      </w:r>
      <w:r w:rsidR="00C12058" w:rsidRPr="00B010A7">
        <w:rPr>
          <w:b/>
          <w:lang w:val="tr-TR"/>
        </w:rPr>
        <w:t>T</w:t>
      </w:r>
      <w:r w:rsidR="00C12058" w:rsidRPr="00B010A7">
        <w:rPr>
          <w:rFonts w:eastAsia="Calibri"/>
          <w:b/>
          <w:lang w:val="tr-TR"/>
        </w:rPr>
        <w:t>İ</w:t>
      </w:r>
      <w:r w:rsidR="00C12058" w:rsidRPr="00B010A7">
        <w:rPr>
          <w:b/>
          <w:lang w:val="tr-TR"/>
        </w:rPr>
        <w:t xml:space="preserve">M </w:t>
      </w:r>
      <w:r w:rsidR="00C12058" w:rsidRPr="00B010A7">
        <w:rPr>
          <w:rFonts w:eastAsia="Calibri"/>
          <w:b/>
          <w:lang w:val="tr-TR"/>
        </w:rPr>
        <w:t>ÖĞ</w:t>
      </w:r>
      <w:r w:rsidR="00C12058" w:rsidRPr="00B010A7">
        <w:rPr>
          <w:b/>
          <w:lang w:val="tr-TR"/>
        </w:rPr>
        <w:t>RET</w:t>
      </w:r>
      <w:r w:rsidR="00C12058" w:rsidRPr="00B010A7">
        <w:rPr>
          <w:rFonts w:eastAsia="Calibri"/>
          <w:b/>
          <w:lang w:val="tr-TR"/>
        </w:rPr>
        <w:t>İ</w:t>
      </w:r>
      <w:r w:rsidR="00C12058" w:rsidRPr="00B010A7">
        <w:rPr>
          <w:b/>
          <w:lang w:val="tr-TR"/>
        </w:rPr>
        <w:t>M YILI B</w:t>
      </w:r>
      <w:r w:rsidR="00C12058" w:rsidRPr="00B010A7">
        <w:rPr>
          <w:rFonts w:eastAsia="Calibri"/>
          <w:b/>
          <w:lang w:val="tr-TR"/>
        </w:rPr>
        <w:t>İ</w:t>
      </w:r>
      <w:r w:rsidR="00C12058" w:rsidRPr="00B010A7">
        <w:rPr>
          <w:b/>
          <w:lang w:val="tr-TR"/>
        </w:rPr>
        <w:t>T</w:t>
      </w:r>
      <w:r w:rsidR="00C12058" w:rsidRPr="00B010A7">
        <w:rPr>
          <w:rFonts w:eastAsia="Calibri"/>
          <w:b/>
          <w:lang w:val="tr-TR"/>
        </w:rPr>
        <w:t>İ</w:t>
      </w:r>
      <w:r w:rsidR="00C12058" w:rsidRPr="00B010A7">
        <w:rPr>
          <w:b/>
          <w:lang w:val="tr-TR"/>
        </w:rPr>
        <w:t>RME PROJES</w:t>
      </w:r>
      <w:r w:rsidR="00C12058" w:rsidRPr="00B010A7">
        <w:rPr>
          <w:rFonts w:eastAsia="Calibri"/>
          <w:b/>
          <w:lang w:val="tr-TR"/>
        </w:rPr>
        <w:t>İ</w:t>
      </w:r>
      <w:r w:rsidR="00C12058" w:rsidRPr="00B010A7">
        <w:rPr>
          <w:b/>
          <w:lang w:val="tr-TR"/>
        </w:rPr>
        <w:t xml:space="preserve"> TERC</w:t>
      </w:r>
      <w:r w:rsidR="00C12058" w:rsidRPr="00B010A7">
        <w:rPr>
          <w:rFonts w:eastAsia="Calibri"/>
          <w:b/>
          <w:lang w:val="tr-TR"/>
        </w:rPr>
        <w:t>İ</w:t>
      </w:r>
      <w:r w:rsidR="00C12058" w:rsidRPr="00B010A7">
        <w:rPr>
          <w:b/>
          <w:lang w:val="tr-TR"/>
        </w:rPr>
        <w:t>H FORMU</w:t>
      </w:r>
    </w:p>
    <w:p w14:paraId="54077726" w14:textId="77777777" w:rsidR="00176366" w:rsidRPr="00B010A7" w:rsidRDefault="00176366" w:rsidP="006A2492">
      <w:pPr>
        <w:jc w:val="both"/>
        <w:rPr>
          <w:lang w:val="tr-TR"/>
        </w:rPr>
      </w:pPr>
    </w:p>
    <w:p w14:paraId="3D72D960" w14:textId="77777777" w:rsidR="00176366" w:rsidRPr="00B010A7" w:rsidRDefault="00176366" w:rsidP="006A2492">
      <w:pPr>
        <w:jc w:val="both"/>
        <w:rPr>
          <w:lang w:val="tr-TR"/>
        </w:rPr>
      </w:pPr>
    </w:p>
    <w:tbl>
      <w:tblPr>
        <w:tblStyle w:val="TabloKlavuzu"/>
        <w:tblW w:w="9634" w:type="dxa"/>
        <w:tblLook w:val="04A0" w:firstRow="1" w:lastRow="0" w:firstColumn="1" w:lastColumn="0" w:noHBand="0" w:noVBand="1"/>
      </w:tblPr>
      <w:tblGrid>
        <w:gridCol w:w="413"/>
        <w:gridCol w:w="1709"/>
        <w:gridCol w:w="1123"/>
        <w:gridCol w:w="2596"/>
        <w:gridCol w:w="1636"/>
        <w:gridCol w:w="1023"/>
        <w:gridCol w:w="1134"/>
      </w:tblGrid>
      <w:tr w:rsidR="00C12058" w:rsidRPr="00B010A7" w14:paraId="15CBA822" w14:textId="77777777" w:rsidTr="00C12058">
        <w:tc>
          <w:tcPr>
            <w:tcW w:w="5841" w:type="dxa"/>
            <w:gridSpan w:val="4"/>
          </w:tcPr>
          <w:p w14:paraId="7A0A1947" w14:textId="77777777" w:rsidR="00C12058" w:rsidRPr="00B010A7" w:rsidRDefault="00C12058" w:rsidP="006A2492">
            <w:pPr>
              <w:jc w:val="both"/>
              <w:rPr>
                <w:b/>
                <w:lang w:val="tr-TR"/>
              </w:rPr>
            </w:pPr>
            <w:r w:rsidRPr="00B010A7">
              <w:rPr>
                <w:b/>
                <w:lang w:val="tr-TR"/>
              </w:rPr>
              <w:t xml:space="preserve">Grup </w:t>
            </w:r>
            <w:r w:rsidRPr="00B010A7">
              <w:rPr>
                <w:rFonts w:eastAsia="Calibri"/>
                <w:b/>
                <w:lang w:val="tr-TR"/>
              </w:rPr>
              <w:t>Öğ</w:t>
            </w:r>
            <w:r w:rsidRPr="00B010A7">
              <w:rPr>
                <w:b/>
                <w:lang w:val="tr-TR"/>
              </w:rPr>
              <w:t>rencisi Bilgileri</w:t>
            </w:r>
          </w:p>
        </w:tc>
        <w:tc>
          <w:tcPr>
            <w:tcW w:w="1636" w:type="dxa"/>
            <w:vMerge w:val="restart"/>
            <w:vAlign w:val="bottom"/>
          </w:tcPr>
          <w:p w14:paraId="7078BE16" w14:textId="77777777" w:rsidR="00C12058" w:rsidRPr="00B010A7" w:rsidRDefault="00C12058" w:rsidP="006A2492">
            <w:pPr>
              <w:jc w:val="both"/>
              <w:rPr>
                <w:b/>
                <w:i/>
                <w:u w:val="single"/>
                <w:lang w:val="tr-TR"/>
              </w:rPr>
            </w:pPr>
            <w:r w:rsidRPr="00B010A7">
              <w:rPr>
                <w:rFonts w:eastAsia="Calibri"/>
                <w:b/>
                <w:i/>
                <w:u w:val="single"/>
                <w:lang w:val="tr-TR"/>
              </w:rPr>
              <w:t>İ</w:t>
            </w:r>
            <w:r w:rsidRPr="00B010A7">
              <w:rPr>
                <w:b/>
                <w:i/>
                <w:u w:val="single"/>
                <w:lang w:val="tr-TR"/>
              </w:rPr>
              <w:t>MZA</w:t>
            </w:r>
          </w:p>
        </w:tc>
        <w:tc>
          <w:tcPr>
            <w:tcW w:w="1023" w:type="dxa"/>
            <w:vMerge w:val="restart"/>
            <w:vAlign w:val="bottom"/>
          </w:tcPr>
          <w:p w14:paraId="63215796" w14:textId="77777777" w:rsidR="00C12058" w:rsidRPr="00B010A7" w:rsidRDefault="00C12058" w:rsidP="006A2492">
            <w:pPr>
              <w:jc w:val="both"/>
              <w:rPr>
                <w:b/>
                <w:i/>
                <w:u w:val="single"/>
                <w:lang w:val="tr-TR"/>
              </w:rPr>
            </w:pPr>
            <w:r w:rsidRPr="00B010A7">
              <w:rPr>
                <w:b/>
                <w:i/>
                <w:u w:val="single"/>
                <w:lang w:val="tr-TR"/>
              </w:rPr>
              <w:t>GANO</w:t>
            </w:r>
          </w:p>
        </w:tc>
        <w:tc>
          <w:tcPr>
            <w:tcW w:w="1134" w:type="dxa"/>
            <w:vMerge w:val="restart"/>
          </w:tcPr>
          <w:p w14:paraId="112A109A" w14:textId="45D8C13A" w:rsidR="00C12058" w:rsidRPr="00B010A7" w:rsidRDefault="00C12058" w:rsidP="006A2492">
            <w:pPr>
              <w:jc w:val="both"/>
              <w:rPr>
                <w:b/>
                <w:i/>
                <w:u w:val="single"/>
                <w:lang w:val="tr-TR"/>
              </w:rPr>
            </w:pPr>
            <w:r w:rsidRPr="00B010A7">
              <w:rPr>
                <w:b/>
                <w:i/>
                <w:u w:val="single"/>
                <w:lang w:val="tr-TR"/>
              </w:rPr>
              <w:t>Grup GANO</w:t>
            </w:r>
            <w:r w:rsidR="00F71CD6" w:rsidRPr="00B010A7">
              <w:rPr>
                <w:b/>
                <w:i/>
                <w:u w:val="single"/>
                <w:lang w:val="tr-TR"/>
              </w:rPr>
              <w:t xml:space="preserve"> </w:t>
            </w:r>
          </w:p>
        </w:tc>
      </w:tr>
      <w:tr w:rsidR="00C12058" w:rsidRPr="00B010A7" w14:paraId="5C058F1E" w14:textId="77777777" w:rsidTr="00C12058">
        <w:tc>
          <w:tcPr>
            <w:tcW w:w="413" w:type="dxa"/>
          </w:tcPr>
          <w:p w14:paraId="40FDDF11" w14:textId="77777777" w:rsidR="00C12058" w:rsidRPr="00B010A7" w:rsidRDefault="00C12058" w:rsidP="006A2492">
            <w:pPr>
              <w:jc w:val="both"/>
              <w:rPr>
                <w:lang w:val="tr-TR"/>
              </w:rPr>
            </w:pPr>
          </w:p>
        </w:tc>
        <w:tc>
          <w:tcPr>
            <w:tcW w:w="1709" w:type="dxa"/>
          </w:tcPr>
          <w:p w14:paraId="66636A49" w14:textId="77777777" w:rsidR="00C12058" w:rsidRPr="00B010A7" w:rsidRDefault="00C12058" w:rsidP="006A2492">
            <w:pPr>
              <w:jc w:val="both"/>
              <w:rPr>
                <w:b/>
                <w:i/>
                <w:lang w:val="tr-TR"/>
              </w:rPr>
            </w:pPr>
            <w:r w:rsidRPr="00B010A7">
              <w:rPr>
                <w:b/>
                <w:i/>
                <w:lang w:val="tr-TR"/>
              </w:rPr>
              <w:t>No</w:t>
            </w:r>
          </w:p>
        </w:tc>
        <w:tc>
          <w:tcPr>
            <w:tcW w:w="3719" w:type="dxa"/>
            <w:gridSpan w:val="2"/>
          </w:tcPr>
          <w:p w14:paraId="0EF16DEE" w14:textId="77777777" w:rsidR="00C12058" w:rsidRPr="00B010A7" w:rsidRDefault="00C12058" w:rsidP="006A2492">
            <w:pPr>
              <w:jc w:val="both"/>
              <w:rPr>
                <w:b/>
                <w:i/>
                <w:lang w:val="tr-TR"/>
              </w:rPr>
            </w:pPr>
            <w:r w:rsidRPr="00B010A7">
              <w:rPr>
                <w:b/>
                <w:i/>
                <w:lang w:val="tr-TR"/>
              </w:rPr>
              <w:t>Ad</w:t>
            </w:r>
            <w:r w:rsidRPr="00B010A7">
              <w:rPr>
                <w:rFonts w:eastAsia="Calibri"/>
                <w:b/>
                <w:i/>
                <w:lang w:val="tr-TR"/>
              </w:rPr>
              <w:t>ı</w:t>
            </w:r>
            <w:r w:rsidRPr="00B010A7">
              <w:rPr>
                <w:b/>
                <w:i/>
                <w:lang w:val="tr-TR"/>
              </w:rPr>
              <w:t xml:space="preserve"> Soyad</w:t>
            </w:r>
            <w:r w:rsidRPr="00B010A7">
              <w:rPr>
                <w:rFonts w:eastAsia="Calibri"/>
                <w:b/>
                <w:i/>
                <w:lang w:val="tr-TR"/>
              </w:rPr>
              <w:t>ı</w:t>
            </w:r>
          </w:p>
        </w:tc>
        <w:tc>
          <w:tcPr>
            <w:tcW w:w="1636" w:type="dxa"/>
            <w:vMerge/>
          </w:tcPr>
          <w:p w14:paraId="5F12FD27" w14:textId="77777777" w:rsidR="00C12058" w:rsidRPr="00B010A7" w:rsidRDefault="00C12058" w:rsidP="006A2492">
            <w:pPr>
              <w:jc w:val="both"/>
              <w:rPr>
                <w:lang w:val="tr-TR"/>
              </w:rPr>
            </w:pPr>
          </w:p>
        </w:tc>
        <w:tc>
          <w:tcPr>
            <w:tcW w:w="1023" w:type="dxa"/>
            <w:vMerge/>
          </w:tcPr>
          <w:p w14:paraId="7686BC1F" w14:textId="77777777" w:rsidR="00C12058" w:rsidRPr="00B010A7" w:rsidRDefault="00C12058" w:rsidP="006A2492">
            <w:pPr>
              <w:jc w:val="both"/>
              <w:rPr>
                <w:lang w:val="tr-TR"/>
              </w:rPr>
            </w:pPr>
          </w:p>
        </w:tc>
        <w:tc>
          <w:tcPr>
            <w:tcW w:w="1134" w:type="dxa"/>
            <w:vMerge/>
          </w:tcPr>
          <w:p w14:paraId="29EBF43D" w14:textId="77777777" w:rsidR="00C12058" w:rsidRPr="00B010A7" w:rsidRDefault="00C12058" w:rsidP="006A2492">
            <w:pPr>
              <w:jc w:val="both"/>
              <w:rPr>
                <w:lang w:val="tr-TR"/>
              </w:rPr>
            </w:pPr>
          </w:p>
        </w:tc>
      </w:tr>
      <w:tr w:rsidR="00C12058" w:rsidRPr="00B010A7" w14:paraId="1EB126E0" w14:textId="77777777" w:rsidTr="00C12058">
        <w:trPr>
          <w:trHeight w:val="461"/>
        </w:trPr>
        <w:tc>
          <w:tcPr>
            <w:tcW w:w="413" w:type="dxa"/>
          </w:tcPr>
          <w:p w14:paraId="5C504C43" w14:textId="77777777" w:rsidR="00C12058" w:rsidRPr="00B010A7" w:rsidRDefault="00C12058" w:rsidP="006A2492">
            <w:pPr>
              <w:jc w:val="both"/>
              <w:rPr>
                <w:lang w:val="tr-TR"/>
              </w:rPr>
            </w:pPr>
            <w:r w:rsidRPr="00B010A7">
              <w:rPr>
                <w:lang w:val="tr-TR"/>
              </w:rPr>
              <w:t>1</w:t>
            </w:r>
          </w:p>
        </w:tc>
        <w:tc>
          <w:tcPr>
            <w:tcW w:w="1709" w:type="dxa"/>
          </w:tcPr>
          <w:p w14:paraId="0F8A826E" w14:textId="77777777" w:rsidR="00C12058" w:rsidRPr="00B010A7" w:rsidRDefault="00C12058" w:rsidP="006A2492">
            <w:pPr>
              <w:jc w:val="both"/>
              <w:rPr>
                <w:lang w:val="tr-TR"/>
              </w:rPr>
            </w:pPr>
          </w:p>
          <w:p w14:paraId="3EC78FB6" w14:textId="77777777" w:rsidR="00C12058" w:rsidRPr="00B010A7" w:rsidRDefault="00C12058" w:rsidP="00F71CD6">
            <w:pPr>
              <w:jc w:val="both"/>
              <w:rPr>
                <w:lang w:val="tr-TR"/>
              </w:rPr>
            </w:pPr>
          </w:p>
        </w:tc>
        <w:tc>
          <w:tcPr>
            <w:tcW w:w="3719" w:type="dxa"/>
            <w:gridSpan w:val="2"/>
          </w:tcPr>
          <w:p w14:paraId="497A5AA2" w14:textId="77777777" w:rsidR="00C12058" w:rsidRPr="00B010A7" w:rsidRDefault="00C12058" w:rsidP="006A2492">
            <w:pPr>
              <w:jc w:val="both"/>
              <w:rPr>
                <w:lang w:val="tr-TR"/>
              </w:rPr>
            </w:pPr>
          </w:p>
          <w:p w14:paraId="08E11296" w14:textId="273B2C71" w:rsidR="005031C8" w:rsidRPr="00B010A7" w:rsidRDefault="005031C8" w:rsidP="006A2492">
            <w:pPr>
              <w:jc w:val="both"/>
              <w:rPr>
                <w:lang w:val="tr-TR"/>
              </w:rPr>
            </w:pPr>
          </w:p>
        </w:tc>
        <w:tc>
          <w:tcPr>
            <w:tcW w:w="1636" w:type="dxa"/>
          </w:tcPr>
          <w:p w14:paraId="6885440F" w14:textId="77777777" w:rsidR="00C12058" w:rsidRPr="00B010A7" w:rsidRDefault="00C12058" w:rsidP="006A2492">
            <w:pPr>
              <w:jc w:val="both"/>
              <w:rPr>
                <w:lang w:val="tr-TR"/>
              </w:rPr>
            </w:pPr>
          </w:p>
          <w:p w14:paraId="3D92B353" w14:textId="155E94F5" w:rsidR="005031C8" w:rsidRPr="00B010A7" w:rsidRDefault="005031C8" w:rsidP="006A2492">
            <w:pPr>
              <w:jc w:val="both"/>
              <w:rPr>
                <w:lang w:val="tr-TR"/>
              </w:rPr>
            </w:pPr>
          </w:p>
        </w:tc>
        <w:tc>
          <w:tcPr>
            <w:tcW w:w="1023" w:type="dxa"/>
          </w:tcPr>
          <w:p w14:paraId="715A331C" w14:textId="77777777" w:rsidR="00C12058" w:rsidRPr="00B010A7" w:rsidRDefault="00C12058" w:rsidP="006A2492">
            <w:pPr>
              <w:jc w:val="both"/>
              <w:rPr>
                <w:lang w:val="tr-TR"/>
              </w:rPr>
            </w:pPr>
          </w:p>
          <w:p w14:paraId="3FF63EC9" w14:textId="711E70B7" w:rsidR="005031C8" w:rsidRPr="00B010A7" w:rsidRDefault="005031C8" w:rsidP="006A2492">
            <w:pPr>
              <w:jc w:val="both"/>
              <w:rPr>
                <w:lang w:val="tr-TR"/>
              </w:rPr>
            </w:pPr>
          </w:p>
        </w:tc>
        <w:tc>
          <w:tcPr>
            <w:tcW w:w="1134" w:type="dxa"/>
            <w:vMerge w:val="restart"/>
          </w:tcPr>
          <w:p w14:paraId="7D6E2229" w14:textId="77777777" w:rsidR="00C12058" w:rsidRPr="00B010A7" w:rsidRDefault="00C12058" w:rsidP="006A2492">
            <w:pPr>
              <w:jc w:val="both"/>
              <w:rPr>
                <w:lang w:val="tr-TR"/>
              </w:rPr>
            </w:pPr>
          </w:p>
          <w:p w14:paraId="7337DB41" w14:textId="77777777" w:rsidR="005031C8" w:rsidRPr="00B010A7" w:rsidRDefault="005031C8" w:rsidP="006A2492">
            <w:pPr>
              <w:jc w:val="both"/>
              <w:rPr>
                <w:lang w:val="tr-TR"/>
              </w:rPr>
            </w:pPr>
          </w:p>
          <w:p w14:paraId="64D3715F" w14:textId="37D7042F" w:rsidR="005031C8" w:rsidRPr="00B010A7" w:rsidRDefault="005031C8" w:rsidP="006A2492">
            <w:pPr>
              <w:jc w:val="both"/>
              <w:rPr>
                <w:lang w:val="tr-TR"/>
              </w:rPr>
            </w:pPr>
          </w:p>
        </w:tc>
      </w:tr>
      <w:tr w:rsidR="00C12058" w:rsidRPr="00B010A7" w14:paraId="7F5291F6" w14:textId="77777777" w:rsidTr="00C12058">
        <w:trPr>
          <w:trHeight w:val="587"/>
        </w:trPr>
        <w:tc>
          <w:tcPr>
            <w:tcW w:w="413" w:type="dxa"/>
          </w:tcPr>
          <w:p w14:paraId="0D2D1F4B" w14:textId="77777777" w:rsidR="00C12058" w:rsidRPr="00B010A7" w:rsidRDefault="00C12058" w:rsidP="006A2492">
            <w:pPr>
              <w:jc w:val="both"/>
              <w:rPr>
                <w:lang w:val="tr-TR"/>
              </w:rPr>
            </w:pPr>
            <w:r w:rsidRPr="00B010A7">
              <w:rPr>
                <w:lang w:val="tr-TR"/>
              </w:rPr>
              <w:t>2</w:t>
            </w:r>
          </w:p>
        </w:tc>
        <w:tc>
          <w:tcPr>
            <w:tcW w:w="1709" w:type="dxa"/>
          </w:tcPr>
          <w:p w14:paraId="17163167" w14:textId="77777777" w:rsidR="00C12058" w:rsidRPr="00B010A7" w:rsidRDefault="00C12058" w:rsidP="006A2492">
            <w:pPr>
              <w:jc w:val="both"/>
              <w:rPr>
                <w:lang w:val="tr-TR"/>
              </w:rPr>
            </w:pPr>
          </w:p>
          <w:p w14:paraId="33F2EB85" w14:textId="2D04C5A8" w:rsidR="00C12058" w:rsidRPr="00B010A7" w:rsidRDefault="005031C8" w:rsidP="00F71CD6">
            <w:pPr>
              <w:jc w:val="both"/>
              <w:rPr>
                <w:lang w:val="tr-TR"/>
              </w:rPr>
            </w:pPr>
            <w:r w:rsidRPr="00B010A7">
              <w:rPr>
                <w:lang w:val="tr-TR"/>
              </w:rPr>
              <w:t>1</w:t>
            </w:r>
          </w:p>
        </w:tc>
        <w:tc>
          <w:tcPr>
            <w:tcW w:w="3719" w:type="dxa"/>
            <w:gridSpan w:val="2"/>
          </w:tcPr>
          <w:p w14:paraId="091936A4" w14:textId="77777777" w:rsidR="00C12058" w:rsidRPr="00B010A7" w:rsidRDefault="00C12058" w:rsidP="006A2492">
            <w:pPr>
              <w:jc w:val="both"/>
              <w:rPr>
                <w:lang w:val="tr-TR"/>
              </w:rPr>
            </w:pPr>
          </w:p>
          <w:p w14:paraId="09420FEE" w14:textId="2424A619" w:rsidR="005031C8" w:rsidRPr="00B010A7" w:rsidRDefault="005031C8" w:rsidP="006A2492">
            <w:pPr>
              <w:jc w:val="both"/>
              <w:rPr>
                <w:lang w:val="tr-TR"/>
              </w:rPr>
            </w:pPr>
          </w:p>
        </w:tc>
        <w:tc>
          <w:tcPr>
            <w:tcW w:w="1636" w:type="dxa"/>
          </w:tcPr>
          <w:p w14:paraId="4669E34B" w14:textId="77777777" w:rsidR="00C12058" w:rsidRPr="00B010A7" w:rsidRDefault="00C12058" w:rsidP="006A2492">
            <w:pPr>
              <w:jc w:val="both"/>
              <w:rPr>
                <w:lang w:val="tr-TR"/>
              </w:rPr>
            </w:pPr>
          </w:p>
        </w:tc>
        <w:tc>
          <w:tcPr>
            <w:tcW w:w="1023" w:type="dxa"/>
          </w:tcPr>
          <w:p w14:paraId="69CCDE9F" w14:textId="77777777" w:rsidR="00C12058" w:rsidRPr="00B010A7" w:rsidRDefault="00C12058" w:rsidP="006A2492">
            <w:pPr>
              <w:jc w:val="both"/>
              <w:rPr>
                <w:lang w:val="tr-TR"/>
              </w:rPr>
            </w:pPr>
          </w:p>
          <w:p w14:paraId="6741992C" w14:textId="2B1F76D4" w:rsidR="005031C8" w:rsidRPr="00B010A7" w:rsidRDefault="005031C8" w:rsidP="006A2492">
            <w:pPr>
              <w:jc w:val="both"/>
              <w:rPr>
                <w:lang w:val="tr-TR"/>
              </w:rPr>
            </w:pPr>
          </w:p>
        </w:tc>
        <w:tc>
          <w:tcPr>
            <w:tcW w:w="1134" w:type="dxa"/>
            <w:vMerge/>
          </w:tcPr>
          <w:p w14:paraId="5A9E2086" w14:textId="77777777" w:rsidR="00C12058" w:rsidRPr="00B010A7" w:rsidRDefault="00C12058" w:rsidP="006A2492">
            <w:pPr>
              <w:jc w:val="both"/>
              <w:rPr>
                <w:lang w:val="tr-TR"/>
              </w:rPr>
            </w:pPr>
          </w:p>
        </w:tc>
      </w:tr>
      <w:tr w:rsidR="00C12058" w:rsidRPr="00B010A7" w14:paraId="04419F9A" w14:textId="77777777" w:rsidTr="00C12058">
        <w:trPr>
          <w:trHeight w:val="615"/>
        </w:trPr>
        <w:tc>
          <w:tcPr>
            <w:tcW w:w="413" w:type="dxa"/>
          </w:tcPr>
          <w:p w14:paraId="1DB6900B" w14:textId="77777777" w:rsidR="00C12058" w:rsidRPr="00B010A7" w:rsidRDefault="00C12058" w:rsidP="006A2492">
            <w:pPr>
              <w:jc w:val="both"/>
              <w:rPr>
                <w:lang w:val="tr-TR"/>
              </w:rPr>
            </w:pPr>
            <w:r w:rsidRPr="00B010A7">
              <w:rPr>
                <w:lang w:val="tr-TR"/>
              </w:rPr>
              <w:t>3</w:t>
            </w:r>
          </w:p>
        </w:tc>
        <w:tc>
          <w:tcPr>
            <w:tcW w:w="1709" w:type="dxa"/>
          </w:tcPr>
          <w:p w14:paraId="7FC0AB44" w14:textId="77777777" w:rsidR="00C12058" w:rsidRPr="00B010A7" w:rsidRDefault="00C12058" w:rsidP="006A2492">
            <w:pPr>
              <w:jc w:val="both"/>
              <w:rPr>
                <w:lang w:val="tr-TR"/>
              </w:rPr>
            </w:pPr>
          </w:p>
          <w:p w14:paraId="1D775587" w14:textId="77777777" w:rsidR="00C12058" w:rsidRPr="00B010A7" w:rsidRDefault="00C12058" w:rsidP="006A2492">
            <w:pPr>
              <w:jc w:val="both"/>
              <w:rPr>
                <w:lang w:val="tr-TR"/>
              </w:rPr>
            </w:pPr>
          </w:p>
          <w:p w14:paraId="0618DF68" w14:textId="77777777" w:rsidR="00C12058" w:rsidRPr="00B010A7" w:rsidRDefault="00C12058" w:rsidP="006A2492">
            <w:pPr>
              <w:jc w:val="both"/>
              <w:rPr>
                <w:lang w:val="tr-TR"/>
              </w:rPr>
            </w:pPr>
          </w:p>
        </w:tc>
        <w:tc>
          <w:tcPr>
            <w:tcW w:w="3719" w:type="dxa"/>
            <w:gridSpan w:val="2"/>
          </w:tcPr>
          <w:p w14:paraId="033F5793" w14:textId="77777777" w:rsidR="00C12058" w:rsidRPr="00B010A7" w:rsidRDefault="00C12058" w:rsidP="006A2492">
            <w:pPr>
              <w:jc w:val="both"/>
              <w:rPr>
                <w:lang w:val="tr-TR"/>
              </w:rPr>
            </w:pPr>
          </w:p>
        </w:tc>
        <w:tc>
          <w:tcPr>
            <w:tcW w:w="1636" w:type="dxa"/>
          </w:tcPr>
          <w:p w14:paraId="300F5E1F" w14:textId="77777777" w:rsidR="00C12058" w:rsidRPr="00B010A7" w:rsidRDefault="00C12058" w:rsidP="006A2492">
            <w:pPr>
              <w:jc w:val="both"/>
              <w:rPr>
                <w:lang w:val="tr-TR"/>
              </w:rPr>
            </w:pPr>
          </w:p>
        </w:tc>
        <w:tc>
          <w:tcPr>
            <w:tcW w:w="1023" w:type="dxa"/>
          </w:tcPr>
          <w:p w14:paraId="589A9C2F" w14:textId="77777777" w:rsidR="00C12058" w:rsidRPr="00B010A7" w:rsidRDefault="00C12058" w:rsidP="006A2492">
            <w:pPr>
              <w:jc w:val="both"/>
              <w:rPr>
                <w:lang w:val="tr-TR"/>
              </w:rPr>
            </w:pPr>
          </w:p>
        </w:tc>
        <w:tc>
          <w:tcPr>
            <w:tcW w:w="1134" w:type="dxa"/>
            <w:vMerge/>
          </w:tcPr>
          <w:p w14:paraId="3E66AE83" w14:textId="77777777" w:rsidR="00C12058" w:rsidRPr="00B010A7" w:rsidRDefault="00C12058" w:rsidP="006A2492">
            <w:pPr>
              <w:jc w:val="both"/>
              <w:rPr>
                <w:lang w:val="tr-TR"/>
              </w:rPr>
            </w:pPr>
          </w:p>
        </w:tc>
      </w:tr>
      <w:tr w:rsidR="00C12058" w:rsidRPr="00B010A7" w14:paraId="442BCC1C" w14:textId="77777777" w:rsidTr="00C12058">
        <w:tc>
          <w:tcPr>
            <w:tcW w:w="413" w:type="dxa"/>
            <w:tcBorders>
              <w:bottom w:val="single" w:sz="4" w:space="0" w:color="auto"/>
            </w:tcBorders>
          </w:tcPr>
          <w:p w14:paraId="64947969" w14:textId="77777777" w:rsidR="00176366" w:rsidRPr="00B010A7" w:rsidRDefault="00176366" w:rsidP="006A2492">
            <w:pPr>
              <w:jc w:val="both"/>
              <w:rPr>
                <w:lang w:val="tr-TR"/>
              </w:rPr>
            </w:pPr>
          </w:p>
        </w:tc>
        <w:tc>
          <w:tcPr>
            <w:tcW w:w="5428" w:type="dxa"/>
            <w:gridSpan w:val="3"/>
            <w:tcBorders>
              <w:bottom w:val="single" w:sz="4" w:space="0" w:color="auto"/>
            </w:tcBorders>
          </w:tcPr>
          <w:p w14:paraId="2F02A044" w14:textId="77777777" w:rsidR="00176366" w:rsidRPr="00B010A7" w:rsidRDefault="00176366" w:rsidP="006A2492">
            <w:pPr>
              <w:jc w:val="both"/>
              <w:rPr>
                <w:lang w:val="tr-TR"/>
              </w:rPr>
            </w:pPr>
          </w:p>
        </w:tc>
        <w:tc>
          <w:tcPr>
            <w:tcW w:w="2659" w:type="dxa"/>
            <w:gridSpan w:val="2"/>
            <w:tcBorders>
              <w:bottom w:val="single" w:sz="4" w:space="0" w:color="auto"/>
            </w:tcBorders>
          </w:tcPr>
          <w:p w14:paraId="12CB127E" w14:textId="77777777" w:rsidR="00176366" w:rsidRPr="00B010A7" w:rsidRDefault="00176366" w:rsidP="006A2492">
            <w:pPr>
              <w:jc w:val="both"/>
              <w:rPr>
                <w:lang w:val="tr-TR"/>
              </w:rPr>
            </w:pPr>
          </w:p>
        </w:tc>
        <w:tc>
          <w:tcPr>
            <w:tcW w:w="1134" w:type="dxa"/>
            <w:tcBorders>
              <w:bottom w:val="single" w:sz="4" w:space="0" w:color="auto"/>
            </w:tcBorders>
          </w:tcPr>
          <w:p w14:paraId="139131AF" w14:textId="77777777" w:rsidR="00176366" w:rsidRPr="00B010A7" w:rsidRDefault="00176366" w:rsidP="006A2492">
            <w:pPr>
              <w:jc w:val="both"/>
              <w:rPr>
                <w:lang w:val="tr-TR"/>
              </w:rPr>
            </w:pPr>
          </w:p>
        </w:tc>
      </w:tr>
      <w:tr w:rsidR="00176366" w:rsidRPr="00B010A7" w14:paraId="0581E9BC" w14:textId="77777777" w:rsidTr="00176366">
        <w:tc>
          <w:tcPr>
            <w:tcW w:w="9634" w:type="dxa"/>
            <w:gridSpan w:val="7"/>
            <w:shd w:val="clear" w:color="auto" w:fill="AEAAAA" w:themeFill="background2" w:themeFillShade="BF"/>
          </w:tcPr>
          <w:p w14:paraId="5F42173A" w14:textId="77777777" w:rsidR="00176366" w:rsidRPr="00B010A7" w:rsidRDefault="00176366" w:rsidP="006A2492">
            <w:pPr>
              <w:jc w:val="both"/>
              <w:rPr>
                <w:b/>
                <w:lang w:val="tr-TR"/>
              </w:rPr>
            </w:pPr>
            <w:r w:rsidRPr="00B010A7">
              <w:rPr>
                <w:b/>
                <w:lang w:val="tr-TR"/>
              </w:rPr>
              <w:t>B</w:t>
            </w:r>
            <w:r w:rsidRPr="00B010A7">
              <w:rPr>
                <w:rFonts w:eastAsia="Calibri"/>
                <w:b/>
                <w:lang w:val="tr-TR"/>
              </w:rPr>
              <w:t>İ</w:t>
            </w:r>
            <w:r w:rsidRPr="00B010A7">
              <w:rPr>
                <w:b/>
                <w:lang w:val="tr-TR"/>
              </w:rPr>
              <w:t>T</w:t>
            </w:r>
            <w:r w:rsidRPr="00B010A7">
              <w:rPr>
                <w:rFonts w:eastAsia="Calibri"/>
                <w:b/>
                <w:lang w:val="tr-TR"/>
              </w:rPr>
              <w:t>İ</w:t>
            </w:r>
            <w:r w:rsidRPr="00B010A7">
              <w:rPr>
                <w:b/>
                <w:lang w:val="tr-TR"/>
              </w:rPr>
              <w:t>RME PROJES</w:t>
            </w:r>
            <w:r w:rsidRPr="00B010A7">
              <w:rPr>
                <w:rFonts w:eastAsia="Calibri"/>
                <w:b/>
                <w:lang w:val="tr-TR"/>
              </w:rPr>
              <w:t>İ</w:t>
            </w:r>
            <w:r w:rsidRPr="00B010A7">
              <w:rPr>
                <w:b/>
                <w:lang w:val="tr-TR"/>
              </w:rPr>
              <w:t xml:space="preserve"> TERC</w:t>
            </w:r>
            <w:r w:rsidRPr="00B010A7">
              <w:rPr>
                <w:rFonts w:eastAsia="Calibri"/>
                <w:b/>
                <w:lang w:val="tr-TR"/>
              </w:rPr>
              <w:t>İ</w:t>
            </w:r>
            <w:r w:rsidRPr="00B010A7">
              <w:rPr>
                <w:b/>
                <w:lang w:val="tr-TR"/>
              </w:rPr>
              <w:t>HLER</w:t>
            </w:r>
            <w:r w:rsidRPr="00B010A7">
              <w:rPr>
                <w:rFonts w:eastAsia="Calibri"/>
                <w:b/>
                <w:lang w:val="tr-TR"/>
              </w:rPr>
              <w:t>İ</w:t>
            </w:r>
          </w:p>
        </w:tc>
      </w:tr>
      <w:tr w:rsidR="00C12058" w:rsidRPr="00B010A7" w14:paraId="3E8CA8BD" w14:textId="77777777" w:rsidTr="00C12058">
        <w:trPr>
          <w:trHeight w:val="238"/>
        </w:trPr>
        <w:tc>
          <w:tcPr>
            <w:tcW w:w="413" w:type="dxa"/>
          </w:tcPr>
          <w:p w14:paraId="63F086B8" w14:textId="77777777" w:rsidR="00176366" w:rsidRPr="00B010A7" w:rsidRDefault="00176366" w:rsidP="006A2492">
            <w:pPr>
              <w:jc w:val="both"/>
              <w:rPr>
                <w:b/>
                <w:i/>
                <w:lang w:val="tr-TR"/>
              </w:rPr>
            </w:pPr>
          </w:p>
        </w:tc>
        <w:tc>
          <w:tcPr>
            <w:tcW w:w="2832" w:type="dxa"/>
            <w:gridSpan w:val="2"/>
          </w:tcPr>
          <w:p w14:paraId="1D6D2E3E" w14:textId="77777777" w:rsidR="00176366" w:rsidRPr="00B010A7" w:rsidRDefault="00176366" w:rsidP="006A2492">
            <w:pPr>
              <w:jc w:val="both"/>
              <w:rPr>
                <w:b/>
                <w:i/>
                <w:lang w:val="tr-TR"/>
              </w:rPr>
            </w:pPr>
            <w:r w:rsidRPr="00B010A7">
              <w:rPr>
                <w:rFonts w:eastAsia="Calibri"/>
                <w:b/>
                <w:i/>
                <w:lang w:val="tr-TR"/>
              </w:rPr>
              <w:t>Öğ</w:t>
            </w:r>
            <w:r w:rsidRPr="00B010A7">
              <w:rPr>
                <w:b/>
                <w:i/>
                <w:lang w:val="tr-TR"/>
              </w:rPr>
              <w:t xml:space="preserve">retim </w:t>
            </w:r>
            <w:r w:rsidRPr="00B010A7">
              <w:rPr>
                <w:rFonts w:eastAsia="Calibri"/>
                <w:b/>
                <w:i/>
                <w:lang w:val="tr-TR"/>
              </w:rPr>
              <w:t>Ü</w:t>
            </w:r>
            <w:r w:rsidRPr="00B010A7">
              <w:rPr>
                <w:b/>
                <w:i/>
                <w:lang w:val="tr-TR"/>
              </w:rPr>
              <w:t>yesi</w:t>
            </w:r>
          </w:p>
        </w:tc>
        <w:tc>
          <w:tcPr>
            <w:tcW w:w="6389" w:type="dxa"/>
            <w:gridSpan w:val="4"/>
          </w:tcPr>
          <w:p w14:paraId="0093BB7F" w14:textId="77777777" w:rsidR="00176366" w:rsidRPr="00B010A7" w:rsidRDefault="00176366" w:rsidP="006A2492">
            <w:pPr>
              <w:jc w:val="both"/>
              <w:rPr>
                <w:b/>
                <w:i/>
                <w:lang w:val="tr-TR"/>
              </w:rPr>
            </w:pPr>
            <w:r w:rsidRPr="00B010A7">
              <w:rPr>
                <w:b/>
                <w:i/>
                <w:lang w:val="tr-TR"/>
              </w:rPr>
              <w:t>Bitirme Projesi Konusu</w:t>
            </w:r>
          </w:p>
        </w:tc>
      </w:tr>
      <w:tr w:rsidR="00176366" w:rsidRPr="00B010A7" w14:paraId="4836B8E4" w14:textId="77777777" w:rsidTr="00C12058">
        <w:trPr>
          <w:trHeight w:val="238"/>
        </w:trPr>
        <w:tc>
          <w:tcPr>
            <w:tcW w:w="413" w:type="dxa"/>
          </w:tcPr>
          <w:p w14:paraId="35323DF1" w14:textId="77777777" w:rsidR="00176366" w:rsidRPr="00B010A7" w:rsidRDefault="00176366" w:rsidP="006A2492">
            <w:pPr>
              <w:jc w:val="both"/>
              <w:rPr>
                <w:lang w:val="tr-TR"/>
              </w:rPr>
            </w:pPr>
            <w:r w:rsidRPr="00B010A7">
              <w:rPr>
                <w:lang w:val="tr-TR"/>
              </w:rPr>
              <w:t>1</w:t>
            </w:r>
          </w:p>
        </w:tc>
        <w:tc>
          <w:tcPr>
            <w:tcW w:w="2832" w:type="dxa"/>
            <w:gridSpan w:val="2"/>
          </w:tcPr>
          <w:p w14:paraId="5C76CCFF" w14:textId="77777777" w:rsidR="00176366" w:rsidRPr="00B010A7" w:rsidRDefault="00176366" w:rsidP="006A2492">
            <w:pPr>
              <w:jc w:val="both"/>
              <w:rPr>
                <w:lang w:val="tr-TR"/>
              </w:rPr>
            </w:pPr>
          </w:p>
          <w:p w14:paraId="637F1F57" w14:textId="02BAF558" w:rsidR="005031C8" w:rsidRPr="00B010A7" w:rsidRDefault="005031C8" w:rsidP="006A2492">
            <w:pPr>
              <w:jc w:val="both"/>
              <w:rPr>
                <w:lang w:val="tr-TR"/>
              </w:rPr>
            </w:pPr>
          </w:p>
        </w:tc>
        <w:tc>
          <w:tcPr>
            <w:tcW w:w="6389" w:type="dxa"/>
            <w:gridSpan w:val="4"/>
          </w:tcPr>
          <w:p w14:paraId="1EE22FD0" w14:textId="77777777" w:rsidR="00176366" w:rsidRPr="00B010A7" w:rsidRDefault="00176366" w:rsidP="006A2492">
            <w:pPr>
              <w:jc w:val="both"/>
              <w:rPr>
                <w:lang w:val="tr-TR"/>
              </w:rPr>
            </w:pPr>
          </w:p>
          <w:p w14:paraId="4D369AB7" w14:textId="77777777" w:rsidR="00176366" w:rsidRPr="00B010A7" w:rsidRDefault="00176366" w:rsidP="006A2492">
            <w:pPr>
              <w:jc w:val="both"/>
              <w:rPr>
                <w:lang w:val="tr-TR"/>
              </w:rPr>
            </w:pPr>
          </w:p>
          <w:p w14:paraId="42DA352C" w14:textId="77777777" w:rsidR="00176366" w:rsidRPr="00B010A7" w:rsidRDefault="00176366" w:rsidP="006A2492">
            <w:pPr>
              <w:jc w:val="both"/>
              <w:rPr>
                <w:lang w:val="tr-TR"/>
              </w:rPr>
            </w:pPr>
          </w:p>
        </w:tc>
      </w:tr>
      <w:tr w:rsidR="00C12058" w:rsidRPr="00B010A7" w14:paraId="29535B3A" w14:textId="77777777" w:rsidTr="00C12058">
        <w:trPr>
          <w:trHeight w:val="238"/>
        </w:trPr>
        <w:tc>
          <w:tcPr>
            <w:tcW w:w="413" w:type="dxa"/>
          </w:tcPr>
          <w:p w14:paraId="765FEFD9" w14:textId="77777777" w:rsidR="00176366" w:rsidRPr="00B010A7" w:rsidRDefault="00176366" w:rsidP="006A2492">
            <w:pPr>
              <w:jc w:val="both"/>
              <w:rPr>
                <w:lang w:val="tr-TR"/>
              </w:rPr>
            </w:pPr>
            <w:r w:rsidRPr="00B010A7">
              <w:rPr>
                <w:lang w:val="tr-TR"/>
              </w:rPr>
              <w:t>2</w:t>
            </w:r>
          </w:p>
        </w:tc>
        <w:tc>
          <w:tcPr>
            <w:tcW w:w="2832" w:type="dxa"/>
            <w:gridSpan w:val="2"/>
          </w:tcPr>
          <w:p w14:paraId="59813CAF" w14:textId="77777777" w:rsidR="00176366" w:rsidRPr="00B010A7" w:rsidRDefault="00176366" w:rsidP="00F71CD6">
            <w:pPr>
              <w:rPr>
                <w:lang w:val="tr-TR"/>
              </w:rPr>
            </w:pPr>
          </w:p>
        </w:tc>
        <w:tc>
          <w:tcPr>
            <w:tcW w:w="6389" w:type="dxa"/>
            <w:gridSpan w:val="4"/>
          </w:tcPr>
          <w:p w14:paraId="1FCEA619" w14:textId="77777777" w:rsidR="005031C8" w:rsidRPr="00B010A7" w:rsidRDefault="005031C8" w:rsidP="006A2492">
            <w:pPr>
              <w:jc w:val="both"/>
              <w:rPr>
                <w:lang w:val="tr-TR"/>
              </w:rPr>
            </w:pPr>
          </w:p>
          <w:p w14:paraId="3E4C7576" w14:textId="42361757" w:rsidR="005031C8" w:rsidRPr="00B010A7" w:rsidRDefault="005031C8" w:rsidP="005031C8">
            <w:pPr>
              <w:rPr>
                <w:lang w:val="tr-TR"/>
              </w:rPr>
            </w:pPr>
          </w:p>
          <w:p w14:paraId="3BB91697" w14:textId="22C18E7C" w:rsidR="00176366" w:rsidRPr="00B010A7" w:rsidRDefault="00176366" w:rsidP="006A2492">
            <w:pPr>
              <w:jc w:val="both"/>
              <w:rPr>
                <w:lang w:val="tr-TR"/>
              </w:rPr>
            </w:pPr>
          </w:p>
          <w:p w14:paraId="46A4758C" w14:textId="77777777" w:rsidR="00176366" w:rsidRPr="00B010A7" w:rsidRDefault="00176366" w:rsidP="006A2492">
            <w:pPr>
              <w:jc w:val="both"/>
              <w:rPr>
                <w:lang w:val="tr-TR"/>
              </w:rPr>
            </w:pPr>
          </w:p>
          <w:p w14:paraId="2E3E5BC5" w14:textId="77777777" w:rsidR="00176366" w:rsidRPr="00B010A7" w:rsidRDefault="00176366" w:rsidP="006A2492">
            <w:pPr>
              <w:jc w:val="both"/>
              <w:rPr>
                <w:lang w:val="tr-TR"/>
              </w:rPr>
            </w:pPr>
          </w:p>
        </w:tc>
      </w:tr>
      <w:tr w:rsidR="00ED7FBB" w:rsidRPr="00B010A7" w14:paraId="0E3F3B6E" w14:textId="77777777" w:rsidTr="00C12058">
        <w:trPr>
          <w:trHeight w:val="238"/>
        </w:trPr>
        <w:tc>
          <w:tcPr>
            <w:tcW w:w="413" w:type="dxa"/>
          </w:tcPr>
          <w:p w14:paraId="7DDF7E8F" w14:textId="77777777" w:rsidR="00ED7FBB" w:rsidRPr="00B010A7" w:rsidRDefault="00ED7FBB" w:rsidP="00ED7FBB">
            <w:pPr>
              <w:jc w:val="both"/>
              <w:rPr>
                <w:lang w:val="tr-TR"/>
              </w:rPr>
            </w:pPr>
            <w:r w:rsidRPr="00B010A7">
              <w:rPr>
                <w:lang w:val="tr-TR"/>
              </w:rPr>
              <w:t>3</w:t>
            </w:r>
          </w:p>
        </w:tc>
        <w:tc>
          <w:tcPr>
            <w:tcW w:w="2832" w:type="dxa"/>
            <w:gridSpan w:val="2"/>
          </w:tcPr>
          <w:p w14:paraId="139E0999" w14:textId="77777777" w:rsidR="00ED7FBB" w:rsidRPr="00B010A7" w:rsidRDefault="00ED7FBB" w:rsidP="00ED7FBB">
            <w:pPr>
              <w:jc w:val="both"/>
              <w:rPr>
                <w:lang w:val="tr-TR"/>
              </w:rPr>
            </w:pPr>
          </w:p>
          <w:p w14:paraId="02072086" w14:textId="302A2A37" w:rsidR="00ED7FBB" w:rsidRPr="00B010A7" w:rsidRDefault="00ED7FBB" w:rsidP="00ED7FBB">
            <w:pPr>
              <w:jc w:val="both"/>
              <w:rPr>
                <w:lang w:val="tr-TR"/>
              </w:rPr>
            </w:pPr>
          </w:p>
        </w:tc>
        <w:tc>
          <w:tcPr>
            <w:tcW w:w="6389" w:type="dxa"/>
            <w:gridSpan w:val="4"/>
          </w:tcPr>
          <w:p w14:paraId="66776FCC" w14:textId="77777777" w:rsidR="00ED7FBB" w:rsidRPr="00B010A7" w:rsidRDefault="00ED7FBB" w:rsidP="00ED7FBB">
            <w:pPr>
              <w:jc w:val="both"/>
              <w:rPr>
                <w:lang w:val="tr-TR"/>
              </w:rPr>
            </w:pPr>
          </w:p>
          <w:p w14:paraId="5F612421" w14:textId="77777777" w:rsidR="00ED7FBB" w:rsidRPr="00B010A7" w:rsidRDefault="00ED7FBB" w:rsidP="00ED7FBB">
            <w:pPr>
              <w:jc w:val="both"/>
              <w:rPr>
                <w:lang w:val="tr-TR"/>
              </w:rPr>
            </w:pPr>
          </w:p>
          <w:p w14:paraId="2CB3F15D" w14:textId="77777777" w:rsidR="00ED7FBB" w:rsidRPr="00B010A7" w:rsidRDefault="00ED7FBB" w:rsidP="00ED7FBB">
            <w:pPr>
              <w:jc w:val="both"/>
              <w:rPr>
                <w:lang w:val="tr-TR"/>
              </w:rPr>
            </w:pPr>
          </w:p>
        </w:tc>
      </w:tr>
      <w:tr w:rsidR="00ED7FBB" w:rsidRPr="00B010A7" w14:paraId="11A65551" w14:textId="77777777" w:rsidTr="00C12058">
        <w:trPr>
          <w:trHeight w:val="238"/>
        </w:trPr>
        <w:tc>
          <w:tcPr>
            <w:tcW w:w="413" w:type="dxa"/>
          </w:tcPr>
          <w:p w14:paraId="2AD798BE" w14:textId="77777777" w:rsidR="00ED7FBB" w:rsidRPr="00B010A7" w:rsidRDefault="00ED7FBB" w:rsidP="00ED7FBB">
            <w:pPr>
              <w:jc w:val="both"/>
              <w:rPr>
                <w:lang w:val="tr-TR"/>
              </w:rPr>
            </w:pPr>
            <w:r w:rsidRPr="00B010A7">
              <w:rPr>
                <w:lang w:val="tr-TR"/>
              </w:rPr>
              <w:t>4</w:t>
            </w:r>
          </w:p>
        </w:tc>
        <w:tc>
          <w:tcPr>
            <w:tcW w:w="2832" w:type="dxa"/>
            <w:gridSpan w:val="2"/>
          </w:tcPr>
          <w:p w14:paraId="3DB200C2" w14:textId="77777777" w:rsidR="00ED7FBB" w:rsidRPr="00B010A7" w:rsidRDefault="00ED7FBB" w:rsidP="00ED7FBB">
            <w:pPr>
              <w:jc w:val="both"/>
              <w:rPr>
                <w:lang w:val="tr-TR"/>
              </w:rPr>
            </w:pPr>
          </w:p>
          <w:p w14:paraId="2C0B8A31" w14:textId="5CA25001" w:rsidR="00ED7FBB" w:rsidRPr="00B010A7" w:rsidRDefault="00ED7FBB" w:rsidP="00ED7FBB">
            <w:pPr>
              <w:jc w:val="both"/>
              <w:rPr>
                <w:lang w:val="tr-TR"/>
              </w:rPr>
            </w:pPr>
          </w:p>
        </w:tc>
        <w:tc>
          <w:tcPr>
            <w:tcW w:w="6389" w:type="dxa"/>
            <w:gridSpan w:val="4"/>
          </w:tcPr>
          <w:p w14:paraId="51C1331F" w14:textId="77777777" w:rsidR="00ED7FBB" w:rsidRPr="00B010A7" w:rsidRDefault="00ED7FBB" w:rsidP="00ED7FBB">
            <w:pPr>
              <w:jc w:val="both"/>
              <w:rPr>
                <w:lang w:val="tr-TR"/>
              </w:rPr>
            </w:pPr>
          </w:p>
          <w:p w14:paraId="011805E2" w14:textId="77777777" w:rsidR="00ED7FBB" w:rsidRPr="00B010A7" w:rsidRDefault="00ED7FBB" w:rsidP="00F71CD6">
            <w:pPr>
              <w:jc w:val="both"/>
              <w:rPr>
                <w:lang w:val="tr-TR"/>
              </w:rPr>
            </w:pPr>
          </w:p>
        </w:tc>
      </w:tr>
    </w:tbl>
    <w:p w14:paraId="3523D055" w14:textId="77777777" w:rsidR="00176366" w:rsidRPr="00B010A7" w:rsidRDefault="00176366" w:rsidP="006A2492">
      <w:pPr>
        <w:jc w:val="both"/>
        <w:rPr>
          <w:lang w:val="tr-TR"/>
        </w:rPr>
      </w:pPr>
    </w:p>
    <w:p w14:paraId="39FC0BEF" w14:textId="77777777" w:rsidR="00196423" w:rsidRPr="00B010A7" w:rsidRDefault="00196423" w:rsidP="006A2492">
      <w:pPr>
        <w:jc w:val="both"/>
        <w:rPr>
          <w:lang w:val="tr-TR"/>
        </w:rPr>
      </w:pPr>
    </w:p>
    <w:p w14:paraId="156290C1" w14:textId="77777777" w:rsidR="00196423" w:rsidRPr="00B010A7" w:rsidRDefault="00196423" w:rsidP="006A2492">
      <w:pPr>
        <w:jc w:val="both"/>
        <w:rPr>
          <w:lang w:val="tr-TR"/>
        </w:rPr>
      </w:pPr>
    </w:p>
    <w:p w14:paraId="0157EB79" w14:textId="77777777" w:rsidR="00196423" w:rsidRPr="00B010A7" w:rsidRDefault="00196423" w:rsidP="006A2492">
      <w:pPr>
        <w:jc w:val="both"/>
        <w:rPr>
          <w:lang w:val="tr-TR"/>
        </w:rPr>
      </w:pPr>
    </w:p>
    <w:p w14:paraId="709B3618" w14:textId="77777777" w:rsidR="00196423" w:rsidRPr="00B010A7" w:rsidRDefault="00196423" w:rsidP="006A2492">
      <w:pPr>
        <w:jc w:val="both"/>
        <w:rPr>
          <w:lang w:val="tr-TR"/>
        </w:rPr>
      </w:pPr>
    </w:p>
    <w:sectPr w:rsidR="00196423" w:rsidRPr="00B010A7" w:rsidSect="004B4372">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A4C21"/>
    <w:multiLevelType w:val="hybridMultilevel"/>
    <w:tmpl w:val="78F268A2"/>
    <w:lvl w:ilvl="0" w:tplc="64A0C0D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D4C5C2E"/>
    <w:multiLevelType w:val="hybridMultilevel"/>
    <w:tmpl w:val="966E648C"/>
    <w:lvl w:ilvl="0" w:tplc="E54E717C">
      <w:start w:val="1"/>
      <w:numFmt w:val="decimal"/>
      <w:lvlText w:val="%1."/>
      <w:lvlJc w:val="left"/>
      <w:pPr>
        <w:ind w:left="360" w:hanging="360"/>
      </w:pPr>
      <w:rPr>
        <w:rFonts w:hint="default"/>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5C9F1C1A"/>
    <w:multiLevelType w:val="hybridMultilevel"/>
    <w:tmpl w:val="6930D4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071243"/>
    <w:multiLevelType w:val="hybridMultilevel"/>
    <w:tmpl w:val="A99C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805606">
    <w:abstractNumId w:val="3"/>
  </w:num>
  <w:num w:numId="2" w16cid:durableId="86269918">
    <w:abstractNumId w:val="1"/>
  </w:num>
  <w:num w:numId="3" w16cid:durableId="1122574066">
    <w:abstractNumId w:val="0"/>
  </w:num>
  <w:num w:numId="4" w16cid:durableId="167394929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jU0MDM2A9LmRko6SsGpxcWZ+XkgBUa1AP5OI6osAAAA"/>
  </w:docVars>
  <w:rsids>
    <w:rsidRoot w:val="002356B7"/>
    <w:rsid w:val="00023ED7"/>
    <w:rsid w:val="0003173A"/>
    <w:rsid w:val="000331BF"/>
    <w:rsid w:val="00035B17"/>
    <w:rsid w:val="000746DB"/>
    <w:rsid w:val="00076119"/>
    <w:rsid w:val="00097112"/>
    <w:rsid w:val="0009749C"/>
    <w:rsid w:val="000F0929"/>
    <w:rsid w:val="000F5E8E"/>
    <w:rsid w:val="00104830"/>
    <w:rsid w:val="00113E65"/>
    <w:rsid w:val="00115254"/>
    <w:rsid w:val="00115C3E"/>
    <w:rsid w:val="001268C1"/>
    <w:rsid w:val="0015593D"/>
    <w:rsid w:val="00174561"/>
    <w:rsid w:val="00176366"/>
    <w:rsid w:val="00196423"/>
    <w:rsid w:val="001C43C6"/>
    <w:rsid w:val="001E2A42"/>
    <w:rsid w:val="00204593"/>
    <w:rsid w:val="002265C4"/>
    <w:rsid w:val="002328DA"/>
    <w:rsid w:val="00234C86"/>
    <w:rsid w:val="002356B7"/>
    <w:rsid w:val="00256235"/>
    <w:rsid w:val="002A0333"/>
    <w:rsid w:val="002B5592"/>
    <w:rsid w:val="002D2337"/>
    <w:rsid w:val="002F00F3"/>
    <w:rsid w:val="002F2DB7"/>
    <w:rsid w:val="002F3DDB"/>
    <w:rsid w:val="00320364"/>
    <w:rsid w:val="003474F2"/>
    <w:rsid w:val="00364FAB"/>
    <w:rsid w:val="00365525"/>
    <w:rsid w:val="00371776"/>
    <w:rsid w:val="00394CFB"/>
    <w:rsid w:val="003A3412"/>
    <w:rsid w:val="003C40D7"/>
    <w:rsid w:val="003C5A91"/>
    <w:rsid w:val="003E2EB5"/>
    <w:rsid w:val="003E6F76"/>
    <w:rsid w:val="00415530"/>
    <w:rsid w:val="004344B0"/>
    <w:rsid w:val="00436FAA"/>
    <w:rsid w:val="00442C5E"/>
    <w:rsid w:val="00451CF7"/>
    <w:rsid w:val="00490FE8"/>
    <w:rsid w:val="004B1822"/>
    <w:rsid w:val="004B4372"/>
    <w:rsid w:val="004B7CF6"/>
    <w:rsid w:val="004D49AB"/>
    <w:rsid w:val="004F1402"/>
    <w:rsid w:val="004F412A"/>
    <w:rsid w:val="005017DB"/>
    <w:rsid w:val="005031C8"/>
    <w:rsid w:val="005214A9"/>
    <w:rsid w:val="00535CBB"/>
    <w:rsid w:val="00536442"/>
    <w:rsid w:val="005464D2"/>
    <w:rsid w:val="005663FF"/>
    <w:rsid w:val="00576A0F"/>
    <w:rsid w:val="00584C9D"/>
    <w:rsid w:val="005947FF"/>
    <w:rsid w:val="005A20CA"/>
    <w:rsid w:val="005A7CDC"/>
    <w:rsid w:val="005B2871"/>
    <w:rsid w:val="005F2ABF"/>
    <w:rsid w:val="00600B4E"/>
    <w:rsid w:val="0060101A"/>
    <w:rsid w:val="006129D9"/>
    <w:rsid w:val="00614FD9"/>
    <w:rsid w:val="00677045"/>
    <w:rsid w:val="006A2492"/>
    <w:rsid w:val="006B1346"/>
    <w:rsid w:val="006C0FE9"/>
    <w:rsid w:val="006C44B4"/>
    <w:rsid w:val="006D2CEC"/>
    <w:rsid w:val="006D4B34"/>
    <w:rsid w:val="006F0AC5"/>
    <w:rsid w:val="006F4524"/>
    <w:rsid w:val="00712621"/>
    <w:rsid w:val="007253C8"/>
    <w:rsid w:val="00743EF6"/>
    <w:rsid w:val="00752C83"/>
    <w:rsid w:val="00764559"/>
    <w:rsid w:val="00765735"/>
    <w:rsid w:val="0076766E"/>
    <w:rsid w:val="00780B99"/>
    <w:rsid w:val="0078197C"/>
    <w:rsid w:val="007857EC"/>
    <w:rsid w:val="00796AB2"/>
    <w:rsid w:val="007D0E96"/>
    <w:rsid w:val="007D77AF"/>
    <w:rsid w:val="007E092B"/>
    <w:rsid w:val="007E20F0"/>
    <w:rsid w:val="00806F81"/>
    <w:rsid w:val="0084030D"/>
    <w:rsid w:val="008406DE"/>
    <w:rsid w:val="0084264F"/>
    <w:rsid w:val="00847C53"/>
    <w:rsid w:val="00855948"/>
    <w:rsid w:val="00857BDC"/>
    <w:rsid w:val="008714C3"/>
    <w:rsid w:val="008765B2"/>
    <w:rsid w:val="008A44CA"/>
    <w:rsid w:val="008A718F"/>
    <w:rsid w:val="008B2A84"/>
    <w:rsid w:val="008C0400"/>
    <w:rsid w:val="008C480F"/>
    <w:rsid w:val="008D10D4"/>
    <w:rsid w:val="008D65A6"/>
    <w:rsid w:val="008F1AE1"/>
    <w:rsid w:val="008F2FF6"/>
    <w:rsid w:val="00902167"/>
    <w:rsid w:val="00907D48"/>
    <w:rsid w:val="009104FD"/>
    <w:rsid w:val="009107B9"/>
    <w:rsid w:val="0092364E"/>
    <w:rsid w:val="009279E6"/>
    <w:rsid w:val="00937710"/>
    <w:rsid w:val="009433A4"/>
    <w:rsid w:val="00947162"/>
    <w:rsid w:val="0097073A"/>
    <w:rsid w:val="00974B4E"/>
    <w:rsid w:val="009923C9"/>
    <w:rsid w:val="009A0039"/>
    <w:rsid w:val="009A14B8"/>
    <w:rsid w:val="009C6CF0"/>
    <w:rsid w:val="009F1F71"/>
    <w:rsid w:val="009F2347"/>
    <w:rsid w:val="009F503E"/>
    <w:rsid w:val="00A00BD9"/>
    <w:rsid w:val="00A13117"/>
    <w:rsid w:val="00A40E2C"/>
    <w:rsid w:val="00A454A7"/>
    <w:rsid w:val="00A46A17"/>
    <w:rsid w:val="00A80F62"/>
    <w:rsid w:val="00A95C9A"/>
    <w:rsid w:val="00AA480D"/>
    <w:rsid w:val="00AA5EC7"/>
    <w:rsid w:val="00AB4992"/>
    <w:rsid w:val="00AC5B6C"/>
    <w:rsid w:val="00AC6408"/>
    <w:rsid w:val="00AE26AA"/>
    <w:rsid w:val="00B010A7"/>
    <w:rsid w:val="00B22304"/>
    <w:rsid w:val="00B25389"/>
    <w:rsid w:val="00B25EB8"/>
    <w:rsid w:val="00B3460C"/>
    <w:rsid w:val="00B366CD"/>
    <w:rsid w:val="00B370A9"/>
    <w:rsid w:val="00B75DCB"/>
    <w:rsid w:val="00B8149B"/>
    <w:rsid w:val="00B86416"/>
    <w:rsid w:val="00B91455"/>
    <w:rsid w:val="00B95F05"/>
    <w:rsid w:val="00BA3CD9"/>
    <w:rsid w:val="00BA4623"/>
    <w:rsid w:val="00BB5537"/>
    <w:rsid w:val="00BC3F83"/>
    <w:rsid w:val="00BE21F1"/>
    <w:rsid w:val="00BF185D"/>
    <w:rsid w:val="00BF4290"/>
    <w:rsid w:val="00C069D1"/>
    <w:rsid w:val="00C12058"/>
    <w:rsid w:val="00C13470"/>
    <w:rsid w:val="00C17C7C"/>
    <w:rsid w:val="00C2466D"/>
    <w:rsid w:val="00C45D9B"/>
    <w:rsid w:val="00C504CE"/>
    <w:rsid w:val="00C5621B"/>
    <w:rsid w:val="00C713B9"/>
    <w:rsid w:val="00C72526"/>
    <w:rsid w:val="00C811BD"/>
    <w:rsid w:val="00CE0833"/>
    <w:rsid w:val="00CF2496"/>
    <w:rsid w:val="00D04DDA"/>
    <w:rsid w:val="00D57E71"/>
    <w:rsid w:val="00D65F32"/>
    <w:rsid w:val="00D731CE"/>
    <w:rsid w:val="00D833D4"/>
    <w:rsid w:val="00D85669"/>
    <w:rsid w:val="00DD2AB7"/>
    <w:rsid w:val="00DE1387"/>
    <w:rsid w:val="00DF4F33"/>
    <w:rsid w:val="00DF66CD"/>
    <w:rsid w:val="00E2348A"/>
    <w:rsid w:val="00E27083"/>
    <w:rsid w:val="00E43B06"/>
    <w:rsid w:val="00E65845"/>
    <w:rsid w:val="00E83057"/>
    <w:rsid w:val="00E95D99"/>
    <w:rsid w:val="00EC641D"/>
    <w:rsid w:val="00ED2F73"/>
    <w:rsid w:val="00ED7FBB"/>
    <w:rsid w:val="00F5133E"/>
    <w:rsid w:val="00F535F6"/>
    <w:rsid w:val="00F63503"/>
    <w:rsid w:val="00F71CD6"/>
    <w:rsid w:val="00F73150"/>
    <w:rsid w:val="00F75D97"/>
    <w:rsid w:val="00F95C99"/>
    <w:rsid w:val="00FB2D35"/>
    <w:rsid w:val="00FB3F42"/>
    <w:rsid w:val="00FB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F926A"/>
  <w15:docId w15:val="{FCD31B1B-24BB-4F75-B5F0-1D5EABC7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30D"/>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
    <w:name w:val="EndNote Bibliography"/>
    <w:basedOn w:val="Normal"/>
    <w:link w:val="EndNoteBibliographyChar"/>
    <w:rsid w:val="006C0FE9"/>
    <w:pPr>
      <w:spacing w:before="120" w:after="120"/>
      <w:jc w:val="both"/>
    </w:pPr>
    <w:rPr>
      <w:rFonts w:ascii="Calibri" w:eastAsiaTheme="minorHAnsi" w:hAnsi="Calibri"/>
      <w:noProof/>
      <w:sz w:val="22"/>
      <w:szCs w:val="22"/>
      <w:lang w:val="en-GB" w:eastAsia="en-GB"/>
    </w:rPr>
  </w:style>
  <w:style w:type="character" w:customStyle="1" w:styleId="EndNoteBibliographyChar">
    <w:name w:val="EndNote Bibliography Char"/>
    <w:basedOn w:val="VarsaylanParagrafYazTipi"/>
    <w:link w:val="EndNoteBibliography"/>
    <w:rsid w:val="006C0FE9"/>
    <w:rPr>
      <w:rFonts w:ascii="Calibri" w:hAnsi="Calibri"/>
      <w:noProof/>
      <w:sz w:val="22"/>
      <w:szCs w:val="22"/>
    </w:rPr>
  </w:style>
  <w:style w:type="paragraph" w:customStyle="1" w:styleId="EndNoteBibliographyTitle">
    <w:name w:val="EndNote Bibliography Title"/>
    <w:basedOn w:val="Normal"/>
    <w:link w:val="EndNoteBibliographyTitleChar"/>
    <w:rsid w:val="006C0FE9"/>
    <w:pPr>
      <w:spacing w:before="120" w:line="360" w:lineRule="auto"/>
      <w:jc w:val="center"/>
    </w:pPr>
    <w:rPr>
      <w:rFonts w:ascii="Calibri" w:eastAsiaTheme="minorHAnsi" w:hAnsi="Calibri"/>
      <w:noProof/>
      <w:sz w:val="22"/>
      <w:szCs w:val="22"/>
      <w:lang w:val="en-GB" w:eastAsia="en-GB"/>
    </w:rPr>
  </w:style>
  <w:style w:type="character" w:customStyle="1" w:styleId="EndNoteBibliographyTitleChar">
    <w:name w:val="EndNote Bibliography Title Char"/>
    <w:basedOn w:val="VarsaylanParagrafYazTipi"/>
    <w:link w:val="EndNoteBibliographyTitle"/>
    <w:rsid w:val="006C0FE9"/>
    <w:rPr>
      <w:rFonts w:ascii="Calibri" w:hAnsi="Calibri"/>
      <w:noProof/>
      <w:sz w:val="22"/>
      <w:szCs w:val="22"/>
    </w:rPr>
  </w:style>
  <w:style w:type="table" w:styleId="TabloKlavuzu">
    <w:name w:val="Table Grid"/>
    <w:basedOn w:val="NormalTablo"/>
    <w:uiPriority w:val="39"/>
    <w:rsid w:val="0023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356B7"/>
    <w:pPr>
      <w:ind w:left="720"/>
      <w:contextualSpacing/>
    </w:pPr>
    <w:rPr>
      <w:rFonts w:eastAsiaTheme="minorHAnsi"/>
      <w:lang w:val="en-GB" w:eastAsia="en-GB"/>
    </w:rPr>
  </w:style>
  <w:style w:type="paragraph" w:customStyle="1" w:styleId="p1">
    <w:name w:val="p1"/>
    <w:basedOn w:val="Normal"/>
    <w:rsid w:val="006F0AC5"/>
    <w:rPr>
      <w:rFonts w:ascii="Helvetica" w:eastAsiaTheme="minorHAnsi" w:hAnsi="Helvetica"/>
      <w:color w:val="424242"/>
      <w:sz w:val="18"/>
      <w:szCs w:val="18"/>
      <w:lang w:val="en-GB" w:eastAsia="en-GB"/>
    </w:rPr>
  </w:style>
  <w:style w:type="paragraph" w:customStyle="1" w:styleId="p2">
    <w:name w:val="p2"/>
    <w:basedOn w:val="Normal"/>
    <w:rsid w:val="006F0AC5"/>
    <w:rPr>
      <w:rFonts w:ascii="Helvetica" w:eastAsiaTheme="minorHAnsi" w:hAnsi="Helvetica"/>
      <w:sz w:val="18"/>
      <w:szCs w:val="18"/>
      <w:lang w:val="en-GB" w:eastAsia="en-GB"/>
    </w:rPr>
  </w:style>
  <w:style w:type="character" w:customStyle="1" w:styleId="s1">
    <w:name w:val="s1"/>
    <w:basedOn w:val="VarsaylanParagrafYazTipi"/>
    <w:rsid w:val="006F0AC5"/>
    <w:rPr>
      <w:color w:val="000000"/>
    </w:rPr>
  </w:style>
  <w:style w:type="character" w:customStyle="1" w:styleId="s2">
    <w:name w:val="s2"/>
    <w:basedOn w:val="VarsaylanParagrafYazTipi"/>
    <w:rsid w:val="006F0AC5"/>
    <w:rPr>
      <w:rFonts w:ascii="Helvetica" w:hAnsi="Helvetica" w:hint="default"/>
      <w:sz w:val="12"/>
      <w:szCs w:val="12"/>
    </w:rPr>
  </w:style>
  <w:style w:type="character" w:customStyle="1" w:styleId="apple-converted-space">
    <w:name w:val="apple-converted-space"/>
    <w:basedOn w:val="VarsaylanParagrafYazTipi"/>
    <w:rsid w:val="006A2492"/>
  </w:style>
  <w:style w:type="character" w:customStyle="1" w:styleId="apple-tab-span">
    <w:name w:val="apple-tab-span"/>
    <w:basedOn w:val="VarsaylanParagrafYazTipi"/>
    <w:rsid w:val="00E65845"/>
  </w:style>
  <w:style w:type="paragraph" w:customStyle="1" w:styleId="v1msolistparagraph">
    <w:name w:val="v1msolistparagraph"/>
    <w:basedOn w:val="Normal"/>
    <w:rsid w:val="00C2466D"/>
    <w:pPr>
      <w:spacing w:before="100" w:beforeAutospacing="1" w:after="100" w:afterAutospacing="1"/>
    </w:pPr>
    <w:rPr>
      <w:lang w:val="tr-TR" w:eastAsia="tr-TR"/>
    </w:rPr>
  </w:style>
  <w:style w:type="paragraph" w:styleId="Altyaz">
    <w:name w:val="Subtitle"/>
    <w:basedOn w:val="Normal"/>
    <w:next w:val="Normal"/>
    <w:link w:val="AltyazChar"/>
    <w:uiPriority w:val="11"/>
    <w:qFormat/>
    <w:rsid w:val="00DF4F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DF4F33"/>
    <w:rPr>
      <w:rFonts w:eastAsiaTheme="minorEastAsia"/>
      <w:color w:val="5A5A5A" w:themeColor="text1" w:themeTint="A5"/>
      <w:spacing w:val="15"/>
      <w:sz w:val="22"/>
      <w:szCs w:val="22"/>
    </w:rPr>
  </w:style>
  <w:style w:type="character" w:styleId="Kpr">
    <w:name w:val="Hyperlink"/>
    <w:basedOn w:val="VarsaylanParagrafYazTipi"/>
    <w:uiPriority w:val="99"/>
    <w:unhideWhenUsed/>
    <w:rsid w:val="006B1346"/>
    <w:rPr>
      <w:color w:val="0563C1" w:themeColor="hyperlink"/>
      <w:u w:val="single"/>
    </w:rPr>
  </w:style>
  <w:style w:type="character" w:styleId="zmlenmeyenBahsetme">
    <w:name w:val="Unresolved Mention"/>
    <w:basedOn w:val="VarsaylanParagrafYazTipi"/>
    <w:uiPriority w:val="99"/>
    <w:semiHidden/>
    <w:unhideWhenUsed/>
    <w:rsid w:val="006B1346"/>
    <w:rPr>
      <w:color w:val="605E5C"/>
      <w:shd w:val="clear" w:color="auto" w:fill="E1DFDD"/>
    </w:rPr>
  </w:style>
  <w:style w:type="paragraph" w:styleId="NormalWeb">
    <w:name w:val="Normal (Web)"/>
    <w:basedOn w:val="Normal"/>
    <w:uiPriority w:val="99"/>
    <w:unhideWhenUsed/>
    <w:rsid w:val="002F00F3"/>
    <w:pPr>
      <w:spacing w:before="100" w:beforeAutospacing="1" w:after="100" w:afterAutospacing="1"/>
    </w:pPr>
    <w:rPr>
      <w:lang w:val="tr-TR" w:eastAsia="tr-TR"/>
    </w:rPr>
  </w:style>
  <w:style w:type="paragraph" w:customStyle="1" w:styleId="Default">
    <w:name w:val="Default"/>
    <w:rsid w:val="00536442"/>
    <w:pPr>
      <w:autoSpaceDE w:val="0"/>
      <w:autoSpaceDN w:val="0"/>
      <w:adjustRightInd w:val="0"/>
    </w:pPr>
    <w:rPr>
      <w:rFonts w:ascii="Times New Roman" w:hAnsi="Times New Roman" w:cs="Times New Roman"/>
      <w:color w:val="000000"/>
      <w:lang w:val="tr-TR"/>
    </w:rPr>
  </w:style>
  <w:style w:type="paragraph" w:customStyle="1" w:styleId="m635021542212496176msolistparagraph">
    <w:name w:val="m_635021542212496176msolistparagraph"/>
    <w:basedOn w:val="Normal"/>
    <w:rsid w:val="0084030D"/>
    <w:pPr>
      <w:spacing w:before="100" w:beforeAutospacing="1" w:after="100" w:afterAutospacing="1"/>
    </w:pPr>
    <w:rPr>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28263">
      <w:bodyDiv w:val="1"/>
      <w:marLeft w:val="0"/>
      <w:marRight w:val="0"/>
      <w:marTop w:val="0"/>
      <w:marBottom w:val="0"/>
      <w:divBdr>
        <w:top w:val="none" w:sz="0" w:space="0" w:color="auto"/>
        <w:left w:val="none" w:sz="0" w:space="0" w:color="auto"/>
        <w:bottom w:val="none" w:sz="0" w:space="0" w:color="auto"/>
        <w:right w:val="none" w:sz="0" w:space="0" w:color="auto"/>
      </w:divBdr>
    </w:div>
    <w:div w:id="86776085">
      <w:bodyDiv w:val="1"/>
      <w:marLeft w:val="0"/>
      <w:marRight w:val="0"/>
      <w:marTop w:val="0"/>
      <w:marBottom w:val="0"/>
      <w:divBdr>
        <w:top w:val="none" w:sz="0" w:space="0" w:color="auto"/>
        <w:left w:val="none" w:sz="0" w:space="0" w:color="auto"/>
        <w:bottom w:val="none" w:sz="0" w:space="0" w:color="auto"/>
        <w:right w:val="none" w:sz="0" w:space="0" w:color="auto"/>
      </w:divBdr>
    </w:div>
    <w:div w:id="132986751">
      <w:bodyDiv w:val="1"/>
      <w:marLeft w:val="0"/>
      <w:marRight w:val="0"/>
      <w:marTop w:val="0"/>
      <w:marBottom w:val="0"/>
      <w:divBdr>
        <w:top w:val="none" w:sz="0" w:space="0" w:color="auto"/>
        <w:left w:val="none" w:sz="0" w:space="0" w:color="auto"/>
        <w:bottom w:val="none" w:sz="0" w:space="0" w:color="auto"/>
        <w:right w:val="none" w:sz="0" w:space="0" w:color="auto"/>
      </w:divBdr>
    </w:div>
    <w:div w:id="235551593">
      <w:bodyDiv w:val="1"/>
      <w:marLeft w:val="0"/>
      <w:marRight w:val="0"/>
      <w:marTop w:val="0"/>
      <w:marBottom w:val="0"/>
      <w:divBdr>
        <w:top w:val="none" w:sz="0" w:space="0" w:color="auto"/>
        <w:left w:val="none" w:sz="0" w:space="0" w:color="auto"/>
        <w:bottom w:val="none" w:sz="0" w:space="0" w:color="auto"/>
        <w:right w:val="none" w:sz="0" w:space="0" w:color="auto"/>
      </w:divBdr>
    </w:div>
    <w:div w:id="252981650">
      <w:bodyDiv w:val="1"/>
      <w:marLeft w:val="0"/>
      <w:marRight w:val="0"/>
      <w:marTop w:val="0"/>
      <w:marBottom w:val="0"/>
      <w:divBdr>
        <w:top w:val="none" w:sz="0" w:space="0" w:color="auto"/>
        <w:left w:val="none" w:sz="0" w:space="0" w:color="auto"/>
        <w:bottom w:val="none" w:sz="0" w:space="0" w:color="auto"/>
        <w:right w:val="none" w:sz="0" w:space="0" w:color="auto"/>
      </w:divBdr>
    </w:div>
    <w:div w:id="398941395">
      <w:bodyDiv w:val="1"/>
      <w:marLeft w:val="0"/>
      <w:marRight w:val="0"/>
      <w:marTop w:val="0"/>
      <w:marBottom w:val="0"/>
      <w:divBdr>
        <w:top w:val="none" w:sz="0" w:space="0" w:color="auto"/>
        <w:left w:val="none" w:sz="0" w:space="0" w:color="auto"/>
        <w:bottom w:val="none" w:sz="0" w:space="0" w:color="auto"/>
        <w:right w:val="none" w:sz="0" w:space="0" w:color="auto"/>
      </w:divBdr>
    </w:div>
    <w:div w:id="405690821">
      <w:bodyDiv w:val="1"/>
      <w:marLeft w:val="0"/>
      <w:marRight w:val="0"/>
      <w:marTop w:val="0"/>
      <w:marBottom w:val="0"/>
      <w:divBdr>
        <w:top w:val="none" w:sz="0" w:space="0" w:color="auto"/>
        <w:left w:val="none" w:sz="0" w:space="0" w:color="auto"/>
        <w:bottom w:val="none" w:sz="0" w:space="0" w:color="auto"/>
        <w:right w:val="none" w:sz="0" w:space="0" w:color="auto"/>
      </w:divBdr>
    </w:div>
    <w:div w:id="423454498">
      <w:bodyDiv w:val="1"/>
      <w:marLeft w:val="0"/>
      <w:marRight w:val="0"/>
      <w:marTop w:val="0"/>
      <w:marBottom w:val="0"/>
      <w:divBdr>
        <w:top w:val="none" w:sz="0" w:space="0" w:color="auto"/>
        <w:left w:val="none" w:sz="0" w:space="0" w:color="auto"/>
        <w:bottom w:val="none" w:sz="0" w:space="0" w:color="auto"/>
        <w:right w:val="none" w:sz="0" w:space="0" w:color="auto"/>
      </w:divBdr>
    </w:div>
    <w:div w:id="424956825">
      <w:bodyDiv w:val="1"/>
      <w:marLeft w:val="0"/>
      <w:marRight w:val="0"/>
      <w:marTop w:val="0"/>
      <w:marBottom w:val="0"/>
      <w:divBdr>
        <w:top w:val="none" w:sz="0" w:space="0" w:color="auto"/>
        <w:left w:val="none" w:sz="0" w:space="0" w:color="auto"/>
        <w:bottom w:val="none" w:sz="0" w:space="0" w:color="auto"/>
        <w:right w:val="none" w:sz="0" w:space="0" w:color="auto"/>
      </w:divBdr>
      <w:divsChild>
        <w:div w:id="206843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302490">
      <w:bodyDiv w:val="1"/>
      <w:marLeft w:val="0"/>
      <w:marRight w:val="0"/>
      <w:marTop w:val="0"/>
      <w:marBottom w:val="0"/>
      <w:divBdr>
        <w:top w:val="none" w:sz="0" w:space="0" w:color="auto"/>
        <w:left w:val="none" w:sz="0" w:space="0" w:color="auto"/>
        <w:bottom w:val="none" w:sz="0" w:space="0" w:color="auto"/>
        <w:right w:val="none" w:sz="0" w:space="0" w:color="auto"/>
      </w:divBdr>
    </w:div>
    <w:div w:id="455637443">
      <w:bodyDiv w:val="1"/>
      <w:marLeft w:val="0"/>
      <w:marRight w:val="0"/>
      <w:marTop w:val="0"/>
      <w:marBottom w:val="0"/>
      <w:divBdr>
        <w:top w:val="none" w:sz="0" w:space="0" w:color="auto"/>
        <w:left w:val="none" w:sz="0" w:space="0" w:color="auto"/>
        <w:bottom w:val="none" w:sz="0" w:space="0" w:color="auto"/>
        <w:right w:val="none" w:sz="0" w:space="0" w:color="auto"/>
      </w:divBdr>
    </w:div>
    <w:div w:id="564027358">
      <w:bodyDiv w:val="1"/>
      <w:marLeft w:val="0"/>
      <w:marRight w:val="0"/>
      <w:marTop w:val="0"/>
      <w:marBottom w:val="0"/>
      <w:divBdr>
        <w:top w:val="none" w:sz="0" w:space="0" w:color="auto"/>
        <w:left w:val="none" w:sz="0" w:space="0" w:color="auto"/>
        <w:bottom w:val="none" w:sz="0" w:space="0" w:color="auto"/>
        <w:right w:val="none" w:sz="0" w:space="0" w:color="auto"/>
      </w:divBdr>
    </w:div>
    <w:div w:id="624776668">
      <w:bodyDiv w:val="1"/>
      <w:marLeft w:val="0"/>
      <w:marRight w:val="0"/>
      <w:marTop w:val="0"/>
      <w:marBottom w:val="0"/>
      <w:divBdr>
        <w:top w:val="none" w:sz="0" w:space="0" w:color="auto"/>
        <w:left w:val="none" w:sz="0" w:space="0" w:color="auto"/>
        <w:bottom w:val="none" w:sz="0" w:space="0" w:color="auto"/>
        <w:right w:val="none" w:sz="0" w:space="0" w:color="auto"/>
      </w:divBdr>
      <w:divsChild>
        <w:div w:id="121111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898302">
      <w:bodyDiv w:val="1"/>
      <w:marLeft w:val="0"/>
      <w:marRight w:val="0"/>
      <w:marTop w:val="0"/>
      <w:marBottom w:val="0"/>
      <w:divBdr>
        <w:top w:val="none" w:sz="0" w:space="0" w:color="auto"/>
        <w:left w:val="none" w:sz="0" w:space="0" w:color="auto"/>
        <w:bottom w:val="none" w:sz="0" w:space="0" w:color="auto"/>
        <w:right w:val="none" w:sz="0" w:space="0" w:color="auto"/>
      </w:divBdr>
      <w:divsChild>
        <w:div w:id="809633473">
          <w:marLeft w:val="0"/>
          <w:marRight w:val="0"/>
          <w:marTop w:val="0"/>
          <w:marBottom w:val="0"/>
          <w:divBdr>
            <w:top w:val="none" w:sz="0" w:space="0" w:color="auto"/>
            <w:left w:val="none" w:sz="0" w:space="0" w:color="auto"/>
            <w:bottom w:val="none" w:sz="0" w:space="0" w:color="auto"/>
            <w:right w:val="none" w:sz="0" w:space="0" w:color="auto"/>
          </w:divBdr>
        </w:div>
        <w:div w:id="345988662">
          <w:marLeft w:val="0"/>
          <w:marRight w:val="0"/>
          <w:marTop w:val="0"/>
          <w:marBottom w:val="0"/>
          <w:divBdr>
            <w:top w:val="none" w:sz="0" w:space="0" w:color="auto"/>
            <w:left w:val="none" w:sz="0" w:space="0" w:color="auto"/>
            <w:bottom w:val="none" w:sz="0" w:space="0" w:color="auto"/>
            <w:right w:val="none" w:sz="0" w:space="0" w:color="auto"/>
          </w:divBdr>
        </w:div>
        <w:div w:id="1682052976">
          <w:marLeft w:val="0"/>
          <w:marRight w:val="0"/>
          <w:marTop w:val="0"/>
          <w:marBottom w:val="0"/>
          <w:divBdr>
            <w:top w:val="none" w:sz="0" w:space="0" w:color="auto"/>
            <w:left w:val="none" w:sz="0" w:space="0" w:color="auto"/>
            <w:bottom w:val="none" w:sz="0" w:space="0" w:color="auto"/>
            <w:right w:val="none" w:sz="0" w:space="0" w:color="auto"/>
          </w:divBdr>
        </w:div>
        <w:div w:id="815686723">
          <w:marLeft w:val="0"/>
          <w:marRight w:val="0"/>
          <w:marTop w:val="0"/>
          <w:marBottom w:val="0"/>
          <w:divBdr>
            <w:top w:val="none" w:sz="0" w:space="0" w:color="auto"/>
            <w:left w:val="none" w:sz="0" w:space="0" w:color="auto"/>
            <w:bottom w:val="none" w:sz="0" w:space="0" w:color="auto"/>
            <w:right w:val="none" w:sz="0" w:space="0" w:color="auto"/>
          </w:divBdr>
        </w:div>
      </w:divsChild>
    </w:div>
    <w:div w:id="867834613">
      <w:bodyDiv w:val="1"/>
      <w:marLeft w:val="0"/>
      <w:marRight w:val="0"/>
      <w:marTop w:val="0"/>
      <w:marBottom w:val="0"/>
      <w:divBdr>
        <w:top w:val="none" w:sz="0" w:space="0" w:color="auto"/>
        <w:left w:val="none" w:sz="0" w:space="0" w:color="auto"/>
        <w:bottom w:val="none" w:sz="0" w:space="0" w:color="auto"/>
        <w:right w:val="none" w:sz="0" w:space="0" w:color="auto"/>
      </w:divBdr>
    </w:div>
    <w:div w:id="883295989">
      <w:bodyDiv w:val="1"/>
      <w:marLeft w:val="0"/>
      <w:marRight w:val="0"/>
      <w:marTop w:val="0"/>
      <w:marBottom w:val="0"/>
      <w:divBdr>
        <w:top w:val="none" w:sz="0" w:space="0" w:color="auto"/>
        <w:left w:val="none" w:sz="0" w:space="0" w:color="auto"/>
        <w:bottom w:val="none" w:sz="0" w:space="0" w:color="auto"/>
        <w:right w:val="none" w:sz="0" w:space="0" w:color="auto"/>
      </w:divBdr>
    </w:div>
    <w:div w:id="900366020">
      <w:bodyDiv w:val="1"/>
      <w:marLeft w:val="0"/>
      <w:marRight w:val="0"/>
      <w:marTop w:val="0"/>
      <w:marBottom w:val="0"/>
      <w:divBdr>
        <w:top w:val="none" w:sz="0" w:space="0" w:color="auto"/>
        <w:left w:val="none" w:sz="0" w:space="0" w:color="auto"/>
        <w:bottom w:val="none" w:sz="0" w:space="0" w:color="auto"/>
        <w:right w:val="none" w:sz="0" w:space="0" w:color="auto"/>
      </w:divBdr>
      <w:divsChild>
        <w:div w:id="972634026">
          <w:marLeft w:val="0"/>
          <w:marRight w:val="0"/>
          <w:marTop w:val="0"/>
          <w:marBottom w:val="0"/>
          <w:divBdr>
            <w:top w:val="none" w:sz="0" w:space="0" w:color="auto"/>
            <w:left w:val="none" w:sz="0" w:space="0" w:color="auto"/>
            <w:bottom w:val="none" w:sz="0" w:space="0" w:color="auto"/>
            <w:right w:val="none" w:sz="0" w:space="0" w:color="auto"/>
          </w:divBdr>
          <w:divsChild>
            <w:div w:id="1567954987">
              <w:marLeft w:val="0"/>
              <w:marRight w:val="0"/>
              <w:marTop w:val="0"/>
              <w:marBottom w:val="0"/>
              <w:divBdr>
                <w:top w:val="none" w:sz="0" w:space="0" w:color="auto"/>
                <w:left w:val="none" w:sz="0" w:space="0" w:color="auto"/>
                <w:bottom w:val="none" w:sz="0" w:space="0" w:color="auto"/>
                <w:right w:val="none" w:sz="0" w:space="0" w:color="auto"/>
              </w:divBdr>
            </w:div>
            <w:div w:id="959847684">
              <w:marLeft w:val="0"/>
              <w:marRight w:val="0"/>
              <w:marTop w:val="0"/>
              <w:marBottom w:val="0"/>
              <w:divBdr>
                <w:top w:val="none" w:sz="0" w:space="0" w:color="auto"/>
                <w:left w:val="none" w:sz="0" w:space="0" w:color="auto"/>
                <w:bottom w:val="none" w:sz="0" w:space="0" w:color="auto"/>
                <w:right w:val="none" w:sz="0" w:space="0" w:color="auto"/>
              </w:divBdr>
            </w:div>
          </w:divsChild>
        </w:div>
        <w:div w:id="1571308577">
          <w:marLeft w:val="0"/>
          <w:marRight w:val="0"/>
          <w:marTop w:val="0"/>
          <w:marBottom w:val="0"/>
          <w:divBdr>
            <w:top w:val="none" w:sz="0" w:space="0" w:color="auto"/>
            <w:left w:val="none" w:sz="0" w:space="0" w:color="auto"/>
            <w:bottom w:val="none" w:sz="0" w:space="0" w:color="auto"/>
            <w:right w:val="none" w:sz="0" w:space="0" w:color="auto"/>
          </w:divBdr>
          <w:divsChild>
            <w:div w:id="1564019985">
              <w:marLeft w:val="0"/>
              <w:marRight w:val="0"/>
              <w:marTop w:val="0"/>
              <w:marBottom w:val="0"/>
              <w:divBdr>
                <w:top w:val="none" w:sz="0" w:space="0" w:color="auto"/>
                <w:left w:val="none" w:sz="0" w:space="0" w:color="auto"/>
                <w:bottom w:val="none" w:sz="0" w:space="0" w:color="auto"/>
                <w:right w:val="none" w:sz="0" w:space="0" w:color="auto"/>
              </w:divBdr>
              <w:divsChild>
                <w:div w:id="423384004">
                  <w:marLeft w:val="0"/>
                  <w:marRight w:val="0"/>
                  <w:marTop w:val="0"/>
                  <w:marBottom w:val="0"/>
                  <w:divBdr>
                    <w:top w:val="none" w:sz="0" w:space="0" w:color="auto"/>
                    <w:left w:val="none" w:sz="0" w:space="0" w:color="auto"/>
                    <w:bottom w:val="none" w:sz="0" w:space="0" w:color="auto"/>
                    <w:right w:val="none" w:sz="0" w:space="0" w:color="auto"/>
                  </w:divBdr>
                </w:div>
                <w:div w:id="6899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1082">
      <w:bodyDiv w:val="1"/>
      <w:marLeft w:val="0"/>
      <w:marRight w:val="0"/>
      <w:marTop w:val="0"/>
      <w:marBottom w:val="0"/>
      <w:divBdr>
        <w:top w:val="none" w:sz="0" w:space="0" w:color="auto"/>
        <w:left w:val="none" w:sz="0" w:space="0" w:color="auto"/>
        <w:bottom w:val="none" w:sz="0" w:space="0" w:color="auto"/>
        <w:right w:val="none" w:sz="0" w:space="0" w:color="auto"/>
      </w:divBdr>
    </w:div>
    <w:div w:id="976958938">
      <w:bodyDiv w:val="1"/>
      <w:marLeft w:val="0"/>
      <w:marRight w:val="0"/>
      <w:marTop w:val="0"/>
      <w:marBottom w:val="0"/>
      <w:divBdr>
        <w:top w:val="none" w:sz="0" w:space="0" w:color="auto"/>
        <w:left w:val="none" w:sz="0" w:space="0" w:color="auto"/>
        <w:bottom w:val="none" w:sz="0" w:space="0" w:color="auto"/>
        <w:right w:val="none" w:sz="0" w:space="0" w:color="auto"/>
      </w:divBdr>
    </w:div>
    <w:div w:id="1008945196">
      <w:bodyDiv w:val="1"/>
      <w:marLeft w:val="0"/>
      <w:marRight w:val="0"/>
      <w:marTop w:val="0"/>
      <w:marBottom w:val="0"/>
      <w:divBdr>
        <w:top w:val="none" w:sz="0" w:space="0" w:color="auto"/>
        <w:left w:val="none" w:sz="0" w:space="0" w:color="auto"/>
        <w:bottom w:val="none" w:sz="0" w:space="0" w:color="auto"/>
        <w:right w:val="none" w:sz="0" w:space="0" w:color="auto"/>
      </w:divBdr>
    </w:div>
    <w:div w:id="1041052157">
      <w:bodyDiv w:val="1"/>
      <w:marLeft w:val="0"/>
      <w:marRight w:val="0"/>
      <w:marTop w:val="0"/>
      <w:marBottom w:val="0"/>
      <w:divBdr>
        <w:top w:val="none" w:sz="0" w:space="0" w:color="auto"/>
        <w:left w:val="none" w:sz="0" w:space="0" w:color="auto"/>
        <w:bottom w:val="none" w:sz="0" w:space="0" w:color="auto"/>
        <w:right w:val="none" w:sz="0" w:space="0" w:color="auto"/>
      </w:divBdr>
    </w:div>
    <w:div w:id="1106075209">
      <w:bodyDiv w:val="1"/>
      <w:marLeft w:val="0"/>
      <w:marRight w:val="0"/>
      <w:marTop w:val="0"/>
      <w:marBottom w:val="0"/>
      <w:divBdr>
        <w:top w:val="none" w:sz="0" w:space="0" w:color="auto"/>
        <w:left w:val="none" w:sz="0" w:space="0" w:color="auto"/>
        <w:bottom w:val="none" w:sz="0" w:space="0" w:color="auto"/>
        <w:right w:val="none" w:sz="0" w:space="0" w:color="auto"/>
      </w:divBdr>
    </w:div>
    <w:div w:id="1163743212">
      <w:bodyDiv w:val="1"/>
      <w:marLeft w:val="0"/>
      <w:marRight w:val="0"/>
      <w:marTop w:val="0"/>
      <w:marBottom w:val="0"/>
      <w:divBdr>
        <w:top w:val="none" w:sz="0" w:space="0" w:color="auto"/>
        <w:left w:val="none" w:sz="0" w:space="0" w:color="auto"/>
        <w:bottom w:val="none" w:sz="0" w:space="0" w:color="auto"/>
        <w:right w:val="none" w:sz="0" w:space="0" w:color="auto"/>
      </w:divBdr>
    </w:div>
    <w:div w:id="1164856046">
      <w:bodyDiv w:val="1"/>
      <w:marLeft w:val="0"/>
      <w:marRight w:val="0"/>
      <w:marTop w:val="0"/>
      <w:marBottom w:val="0"/>
      <w:divBdr>
        <w:top w:val="none" w:sz="0" w:space="0" w:color="auto"/>
        <w:left w:val="none" w:sz="0" w:space="0" w:color="auto"/>
        <w:bottom w:val="none" w:sz="0" w:space="0" w:color="auto"/>
        <w:right w:val="none" w:sz="0" w:space="0" w:color="auto"/>
      </w:divBdr>
    </w:div>
    <w:div w:id="1261447793">
      <w:bodyDiv w:val="1"/>
      <w:marLeft w:val="0"/>
      <w:marRight w:val="0"/>
      <w:marTop w:val="0"/>
      <w:marBottom w:val="0"/>
      <w:divBdr>
        <w:top w:val="none" w:sz="0" w:space="0" w:color="auto"/>
        <w:left w:val="none" w:sz="0" w:space="0" w:color="auto"/>
        <w:bottom w:val="none" w:sz="0" w:space="0" w:color="auto"/>
        <w:right w:val="none" w:sz="0" w:space="0" w:color="auto"/>
      </w:divBdr>
    </w:div>
    <w:div w:id="1346403927">
      <w:bodyDiv w:val="1"/>
      <w:marLeft w:val="0"/>
      <w:marRight w:val="0"/>
      <w:marTop w:val="0"/>
      <w:marBottom w:val="0"/>
      <w:divBdr>
        <w:top w:val="none" w:sz="0" w:space="0" w:color="auto"/>
        <w:left w:val="none" w:sz="0" w:space="0" w:color="auto"/>
        <w:bottom w:val="none" w:sz="0" w:space="0" w:color="auto"/>
        <w:right w:val="none" w:sz="0" w:space="0" w:color="auto"/>
      </w:divBdr>
    </w:div>
    <w:div w:id="1366826669">
      <w:bodyDiv w:val="1"/>
      <w:marLeft w:val="0"/>
      <w:marRight w:val="0"/>
      <w:marTop w:val="0"/>
      <w:marBottom w:val="0"/>
      <w:divBdr>
        <w:top w:val="none" w:sz="0" w:space="0" w:color="auto"/>
        <w:left w:val="none" w:sz="0" w:space="0" w:color="auto"/>
        <w:bottom w:val="none" w:sz="0" w:space="0" w:color="auto"/>
        <w:right w:val="none" w:sz="0" w:space="0" w:color="auto"/>
      </w:divBdr>
    </w:div>
    <w:div w:id="1384255632">
      <w:bodyDiv w:val="1"/>
      <w:marLeft w:val="0"/>
      <w:marRight w:val="0"/>
      <w:marTop w:val="0"/>
      <w:marBottom w:val="0"/>
      <w:divBdr>
        <w:top w:val="none" w:sz="0" w:space="0" w:color="auto"/>
        <w:left w:val="none" w:sz="0" w:space="0" w:color="auto"/>
        <w:bottom w:val="none" w:sz="0" w:space="0" w:color="auto"/>
        <w:right w:val="none" w:sz="0" w:space="0" w:color="auto"/>
      </w:divBdr>
    </w:div>
    <w:div w:id="1484008093">
      <w:bodyDiv w:val="1"/>
      <w:marLeft w:val="0"/>
      <w:marRight w:val="0"/>
      <w:marTop w:val="0"/>
      <w:marBottom w:val="0"/>
      <w:divBdr>
        <w:top w:val="none" w:sz="0" w:space="0" w:color="auto"/>
        <w:left w:val="none" w:sz="0" w:space="0" w:color="auto"/>
        <w:bottom w:val="none" w:sz="0" w:space="0" w:color="auto"/>
        <w:right w:val="none" w:sz="0" w:space="0" w:color="auto"/>
      </w:divBdr>
    </w:div>
    <w:div w:id="1485245299">
      <w:bodyDiv w:val="1"/>
      <w:marLeft w:val="0"/>
      <w:marRight w:val="0"/>
      <w:marTop w:val="0"/>
      <w:marBottom w:val="0"/>
      <w:divBdr>
        <w:top w:val="none" w:sz="0" w:space="0" w:color="auto"/>
        <w:left w:val="none" w:sz="0" w:space="0" w:color="auto"/>
        <w:bottom w:val="none" w:sz="0" w:space="0" w:color="auto"/>
        <w:right w:val="none" w:sz="0" w:space="0" w:color="auto"/>
      </w:divBdr>
    </w:div>
    <w:div w:id="1553422366">
      <w:bodyDiv w:val="1"/>
      <w:marLeft w:val="0"/>
      <w:marRight w:val="0"/>
      <w:marTop w:val="0"/>
      <w:marBottom w:val="0"/>
      <w:divBdr>
        <w:top w:val="none" w:sz="0" w:space="0" w:color="auto"/>
        <w:left w:val="none" w:sz="0" w:space="0" w:color="auto"/>
        <w:bottom w:val="none" w:sz="0" w:space="0" w:color="auto"/>
        <w:right w:val="none" w:sz="0" w:space="0" w:color="auto"/>
      </w:divBdr>
    </w:div>
    <w:div w:id="1725710483">
      <w:bodyDiv w:val="1"/>
      <w:marLeft w:val="0"/>
      <w:marRight w:val="0"/>
      <w:marTop w:val="0"/>
      <w:marBottom w:val="0"/>
      <w:divBdr>
        <w:top w:val="none" w:sz="0" w:space="0" w:color="auto"/>
        <w:left w:val="none" w:sz="0" w:space="0" w:color="auto"/>
        <w:bottom w:val="none" w:sz="0" w:space="0" w:color="auto"/>
        <w:right w:val="none" w:sz="0" w:space="0" w:color="auto"/>
      </w:divBdr>
    </w:div>
    <w:div w:id="1761372228">
      <w:bodyDiv w:val="1"/>
      <w:marLeft w:val="0"/>
      <w:marRight w:val="0"/>
      <w:marTop w:val="0"/>
      <w:marBottom w:val="0"/>
      <w:divBdr>
        <w:top w:val="none" w:sz="0" w:space="0" w:color="auto"/>
        <w:left w:val="none" w:sz="0" w:space="0" w:color="auto"/>
        <w:bottom w:val="none" w:sz="0" w:space="0" w:color="auto"/>
        <w:right w:val="none" w:sz="0" w:space="0" w:color="auto"/>
      </w:divBdr>
    </w:div>
    <w:div w:id="1800414815">
      <w:bodyDiv w:val="1"/>
      <w:marLeft w:val="0"/>
      <w:marRight w:val="0"/>
      <w:marTop w:val="0"/>
      <w:marBottom w:val="0"/>
      <w:divBdr>
        <w:top w:val="none" w:sz="0" w:space="0" w:color="auto"/>
        <w:left w:val="none" w:sz="0" w:space="0" w:color="auto"/>
        <w:bottom w:val="none" w:sz="0" w:space="0" w:color="auto"/>
        <w:right w:val="none" w:sz="0" w:space="0" w:color="auto"/>
      </w:divBdr>
      <w:divsChild>
        <w:div w:id="749233602">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6171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33508">
      <w:bodyDiv w:val="1"/>
      <w:marLeft w:val="0"/>
      <w:marRight w:val="0"/>
      <w:marTop w:val="0"/>
      <w:marBottom w:val="0"/>
      <w:divBdr>
        <w:top w:val="none" w:sz="0" w:space="0" w:color="auto"/>
        <w:left w:val="none" w:sz="0" w:space="0" w:color="auto"/>
        <w:bottom w:val="none" w:sz="0" w:space="0" w:color="auto"/>
        <w:right w:val="none" w:sz="0" w:space="0" w:color="auto"/>
      </w:divBdr>
    </w:div>
    <w:div w:id="2027321070">
      <w:bodyDiv w:val="1"/>
      <w:marLeft w:val="0"/>
      <w:marRight w:val="0"/>
      <w:marTop w:val="0"/>
      <w:marBottom w:val="0"/>
      <w:divBdr>
        <w:top w:val="none" w:sz="0" w:space="0" w:color="auto"/>
        <w:left w:val="none" w:sz="0" w:space="0" w:color="auto"/>
        <w:bottom w:val="none" w:sz="0" w:space="0" w:color="auto"/>
        <w:right w:val="none" w:sz="0" w:space="0" w:color="auto"/>
      </w:divBdr>
    </w:div>
    <w:div w:id="2036156477">
      <w:bodyDiv w:val="1"/>
      <w:marLeft w:val="0"/>
      <w:marRight w:val="0"/>
      <w:marTop w:val="0"/>
      <w:marBottom w:val="0"/>
      <w:divBdr>
        <w:top w:val="none" w:sz="0" w:space="0" w:color="auto"/>
        <w:left w:val="none" w:sz="0" w:space="0" w:color="auto"/>
        <w:bottom w:val="none" w:sz="0" w:space="0" w:color="auto"/>
        <w:right w:val="none" w:sz="0" w:space="0" w:color="auto"/>
      </w:divBdr>
    </w:div>
    <w:div w:id="2045518908">
      <w:bodyDiv w:val="1"/>
      <w:marLeft w:val="0"/>
      <w:marRight w:val="0"/>
      <w:marTop w:val="0"/>
      <w:marBottom w:val="0"/>
      <w:divBdr>
        <w:top w:val="none" w:sz="0" w:space="0" w:color="auto"/>
        <w:left w:val="none" w:sz="0" w:space="0" w:color="auto"/>
        <w:bottom w:val="none" w:sz="0" w:space="0" w:color="auto"/>
        <w:right w:val="none" w:sz="0" w:space="0" w:color="auto"/>
      </w:divBdr>
    </w:div>
    <w:div w:id="2080321966">
      <w:bodyDiv w:val="1"/>
      <w:marLeft w:val="0"/>
      <w:marRight w:val="0"/>
      <w:marTop w:val="0"/>
      <w:marBottom w:val="0"/>
      <w:divBdr>
        <w:top w:val="none" w:sz="0" w:space="0" w:color="auto"/>
        <w:left w:val="none" w:sz="0" w:space="0" w:color="auto"/>
        <w:bottom w:val="none" w:sz="0" w:space="0" w:color="auto"/>
        <w:right w:val="none" w:sz="0" w:space="0" w:color="auto"/>
      </w:divBdr>
      <w:divsChild>
        <w:div w:id="914977927">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306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546">
      <w:bodyDiv w:val="1"/>
      <w:marLeft w:val="0"/>
      <w:marRight w:val="0"/>
      <w:marTop w:val="0"/>
      <w:marBottom w:val="0"/>
      <w:divBdr>
        <w:top w:val="none" w:sz="0" w:space="0" w:color="auto"/>
        <w:left w:val="none" w:sz="0" w:space="0" w:color="auto"/>
        <w:bottom w:val="none" w:sz="0" w:space="0" w:color="auto"/>
        <w:right w:val="none" w:sz="0" w:space="0" w:color="auto"/>
      </w:divBdr>
    </w:div>
    <w:div w:id="214711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itirmekomisyon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1774</Words>
  <Characters>13455</Characters>
  <Application>Microsoft Office Word</Application>
  <DocSecurity>0</DocSecurity>
  <Lines>448</Lines>
  <Paragraphs>134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Atıf Koca</dc:creator>
  <cp:keywords/>
  <dc:description/>
  <cp:lastModifiedBy>Müge Sennaroglu Bostan</cp:lastModifiedBy>
  <cp:revision>2</cp:revision>
  <cp:lastPrinted>2016-09-22T12:44:00Z</cp:lastPrinted>
  <dcterms:created xsi:type="dcterms:W3CDTF">2024-10-08T08:16:00Z</dcterms:created>
  <dcterms:modified xsi:type="dcterms:W3CDTF">2024-10-08T08:16:00Z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7ac6daad9aeb39269bdb92d5c11aa06a007fe065b3477125aee7d9fc6ee43ff0</vt:lpwstr>
  </property>
</Properties>
</file>